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F47A" w14:textId="77777777" w:rsidR="008E1219" w:rsidRPr="00E93DEF" w:rsidRDefault="008E1219" w:rsidP="008E1219">
      <w:pPr>
        <w:pStyle w:val="Heading1"/>
      </w:pPr>
      <w:r>
        <w:t>SECCIÓN 084413 DE MUROS CORTINA ACRISTALADOS DE ALUMINIO</w:t>
      </w:r>
    </w:p>
    <w:p w14:paraId="72A7DBE3" w14:textId="77777777" w:rsidR="008E1219" w:rsidRPr="00BD2FDA" w:rsidRDefault="008E1219" w:rsidP="008E1219">
      <w:pPr>
        <w:ind w:firstLine="0"/>
        <w:jc w:val="both"/>
        <w:rPr>
          <w:b/>
        </w:rPr>
      </w:pPr>
      <w:r>
        <w:rPr>
          <w:b/>
        </w:rP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2CAB7F10" w14:textId="77777777" w:rsidR="008E1219" w:rsidRPr="00E93DEF" w:rsidRDefault="008E1219" w:rsidP="008E1219">
      <w:pPr>
        <w:pStyle w:val="KawArial-Narrow-10-Bold"/>
        <w:spacing w:line="240" w:lineRule="auto"/>
      </w:pPr>
      <w:r>
        <w:t>GENERAL</w:t>
      </w:r>
    </w:p>
    <w:p w14:paraId="4A365C5B" w14:textId="77777777" w:rsidR="008E1219" w:rsidRPr="00E93DEF" w:rsidRDefault="008E1219" w:rsidP="008E1219">
      <w:pPr>
        <w:pStyle w:val="KawArial-Narrow-9-Bold"/>
        <w:numPr>
          <w:ilvl w:val="2"/>
          <w:numId w:val="21"/>
        </w:numPr>
        <w:spacing w:line="240" w:lineRule="auto"/>
      </w:pPr>
      <w:r>
        <w:t>Documentos relacionados</w:t>
      </w:r>
    </w:p>
    <w:p w14:paraId="2281FD35" w14:textId="77777777" w:rsidR="008E1219" w:rsidRPr="00E93DEF" w:rsidRDefault="008E1219" w:rsidP="008E1219">
      <w:pPr>
        <w:pStyle w:val="KawArial-Narrow-9-Reg"/>
        <w:spacing w:line="240" w:lineRule="auto"/>
      </w:pPr>
      <w:r>
        <w:t>Los planos y las disposiciones generales del Contrato, incluidas las Condiciones generales y complementaria y las secciones de especificaciones de la División 01 se aplican a esta sección.</w:t>
      </w:r>
    </w:p>
    <w:p w14:paraId="6FDB8E2D" w14:textId="77777777" w:rsidR="008E1219" w:rsidRPr="00E93DEF" w:rsidRDefault="008E1219" w:rsidP="008E1219">
      <w:pPr>
        <w:pStyle w:val="KawArial-Narrow-9-Bold"/>
        <w:spacing w:line="240" w:lineRule="auto"/>
      </w:pPr>
      <w:r>
        <w:t>Resumen</w:t>
      </w:r>
    </w:p>
    <w:p w14:paraId="54EA4FD4" w14:textId="77777777" w:rsidR="008E1219" w:rsidRPr="00E93DEF" w:rsidRDefault="008E1219" w:rsidP="008E1219">
      <w:pPr>
        <w:pStyle w:val="KawArial-Narrow-9-Reg"/>
        <w:spacing w:line="240" w:lineRule="auto"/>
        <w:rPr>
          <w:szCs w:val="18"/>
        </w:rPr>
      </w:pPr>
      <w:r>
        <w:t>La sección incluye: sistemas de muro cortina arquitectónicos de aluminio de Kawneer, incluidas molduras perimetrales, repisas, accesorios, calzas y anclajes, y sellante perimetral para las unidades del muro cortina.</w:t>
      </w:r>
    </w:p>
    <w:p w14:paraId="3C055F0B" w14:textId="77777777" w:rsidR="008E1219" w:rsidRPr="00E93DEF" w:rsidRDefault="008E1219" w:rsidP="008E1219">
      <w:pPr>
        <w:pStyle w:val="1KawArial-Narrow-9-Reg"/>
        <w:tabs>
          <w:tab w:val="clear" w:pos="7200"/>
        </w:tabs>
      </w:pPr>
      <w:r>
        <w:t>Entre los tipos de muros cortina de aluminio de Kawneer se encuentran:</w:t>
      </w:r>
    </w:p>
    <w:p w14:paraId="351BF978" w14:textId="77777777" w:rsidR="008E1219" w:rsidRPr="007E2A3D" w:rsidRDefault="008E1219" w:rsidP="008E1219">
      <w:pPr>
        <w:pStyle w:val="PR3"/>
        <w:numPr>
          <w:ilvl w:val="0"/>
          <w:numId w:val="17"/>
        </w:numPr>
        <w:tabs>
          <w:tab w:val="clear" w:pos="2016"/>
        </w:tabs>
        <w:suppressAutoHyphens w:val="0"/>
        <w:jc w:val="left"/>
        <w:outlineLvl w:val="9"/>
        <w:rPr>
          <w:rFonts w:ascii="Arial Narrow" w:hAnsi="Arial Narrow"/>
          <w:sz w:val="18"/>
          <w:szCs w:val="18"/>
        </w:rPr>
      </w:pPr>
      <w:r>
        <w:rPr>
          <w:rFonts w:ascii="Arial Narrow" w:hAnsi="Arial Narrow"/>
          <w:sz w:val="18"/>
        </w:rPr>
        <w:t xml:space="preserve">Sistema de muro cortina 2500 PG Wall®: dimensión nominal de 2-1/2” x 7-1/2” (63.5 x 190.5), prefabricado, preensamblado y </w:t>
      </w:r>
      <w:proofErr w:type="spellStart"/>
      <w:r>
        <w:rPr>
          <w:rFonts w:ascii="Arial Narrow" w:hAnsi="Arial Narrow"/>
          <w:sz w:val="18"/>
        </w:rPr>
        <w:t>preacristalado</w:t>
      </w:r>
      <w:proofErr w:type="spellEnd"/>
      <w:r>
        <w:rPr>
          <w:rFonts w:ascii="Arial Narrow" w:hAnsi="Arial Narrow"/>
          <w:sz w:val="18"/>
        </w:rPr>
        <w:t>, construcción individualizada, acristalamiento capturado de cuatro lados, opcional: con acristalamiento de silicona estructural de dos o cuatro lados.</w:t>
      </w:r>
    </w:p>
    <w:p w14:paraId="0D3E4D95" w14:textId="77777777" w:rsidR="008E1219" w:rsidRPr="007E2A3D" w:rsidRDefault="008E1219" w:rsidP="008E1219">
      <w:pPr>
        <w:pStyle w:val="PR3"/>
        <w:numPr>
          <w:ilvl w:val="0"/>
          <w:numId w:val="17"/>
        </w:numPr>
        <w:tabs>
          <w:tab w:val="clear" w:pos="2016"/>
        </w:tabs>
        <w:suppressAutoHyphens w:val="0"/>
        <w:jc w:val="left"/>
        <w:outlineLvl w:val="9"/>
        <w:rPr>
          <w:rFonts w:ascii="Arial Narrow" w:hAnsi="Arial Narrow"/>
          <w:sz w:val="18"/>
          <w:szCs w:val="18"/>
        </w:rPr>
      </w:pPr>
      <w:r>
        <w:rPr>
          <w:rFonts w:ascii="Arial Narrow" w:hAnsi="Arial Narrow"/>
          <w:sz w:val="18"/>
        </w:rPr>
        <w:t xml:space="preserve">Sistema de muro cortina 2500 PG Wall® (acristalamiento de impacto), zona 3, nivel D: dimensión nominal de 2-1/2” x 7-1/2” (63.5 x 190.5), prefabricado, preensamblado y </w:t>
      </w:r>
      <w:proofErr w:type="spellStart"/>
      <w:r>
        <w:rPr>
          <w:rFonts w:ascii="Arial Narrow" w:hAnsi="Arial Narrow"/>
          <w:sz w:val="18"/>
        </w:rPr>
        <w:t>preacristalado</w:t>
      </w:r>
      <w:proofErr w:type="spellEnd"/>
      <w:r>
        <w:rPr>
          <w:rFonts w:ascii="Arial Narrow" w:hAnsi="Arial Narrow"/>
          <w:sz w:val="18"/>
        </w:rPr>
        <w:t>, construcción individualizada, acristalamiento capturado de cuatro lados, opcional: con acristalamiento de silicona estructural de dos o cuatro lados.</w:t>
      </w:r>
    </w:p>
    <w:p w14:paraId="2A331091" w14:textId="77777777" w:rsidR="008E1219" w:rsidRPr="00E93DEF" w:rsidRDefault="008E1219" w:rsidP="008E1219">
      <w:pPr>
        <w:spacing w:before="200" w:after="100"/>
        <w:ind w:firstLine="0"/>
        <w:rPr>
          <w:rStyle w:val="EditorNote"/>
          <w:rFonts w:ascii="Arial Narrow" w:hAnsi="Arial Narrow"/>
        </w:rPr>
      </w:pPr>
      <w:r>
        <w:rPr>
          <w:rStyle w:val="EditorNote"/>
          <w:rFonts w:ascii="Arial Narrow" w:hAnsi="Arial Narrow"/>
        </w:rPr>
        <w:t>NOTA DEL EDITOR: LAS SIGUIENTES SECCIONES RELACIONADAS ESTÁN ESPECIFICADAS EN OTRA PARTE. SIN EMBARGO, KAWNEER RECOMIENDA QUE UNA SOLA FUENTE ASUMA LA RESPONSABILIDAD DE TODAS LAS SECCIONES, COMO SE INDICA EN LA PARTE 1.6: CONTROL DE CALIDAD.</w:t>
      </w:r>
    </w:p>
    <w:p w14:paraId="040F5070" w14:textId="77777777" w:rsidR="008E1219" w:rsidRPr="00E93DEF" w:rsidRDefault="008E1219" w:rsidP="008E1219">
      <w:pPr>
        <w:pStyle w:val="KawArial-Narrow-9-Reg"/>
      </w:pPr>
      <w:r>
        <w:t>Secciones relacionadas:</w:t>
      </w:r>
    </w:p>
    <w:p w14:paraId="5A8D9048" w14:textId="77777777" w:rsidR="008E1219" w:rsidRPr="00E93DEF" w:rsidRDefault="008E1219" w:rsidP="008E1219">
      <w:pPr>
        <w:pStyle w:val="1KawArial-Narrow-9-Reg"/>
        <w:tabs>
          <w:tab w:val="clear" w:pos="7200"/>
        </w:tabs>
      </w:pPr>
      <w:r>
        <w:t>072700 “Barreras de aire”</w:t>
      </w:r>
    </w:p>
    <w:p w14:paraId="03E511D2" w14:textId="77777777" w:rsidR="008E1219" w:rsidRPr="00E93DEF" w:rsidRDefault="008E1219" w:rsidP="008E1219">
      <w:pPr>
        <w:pStyle w:val="1KawArial-Narrow-9-Reg"/>
        <w:tabs>
          <w:tab w:val="clear" w:pos="7200"/>
        </w:tabs>
      </w:pPr>
      <w:r>
        <w:t>079200 “Sellantes de uniones”</w:t>
      </w:r>
    </w:p>
    <w:p w14:paraId="05E95BD7" w14:textId="77777777" w:rsidR="008E1219" w:rsidRPr="00E93DEF" w:rsidRDefault="008E1219" w:rsidP="008E1219">
      <w:pPr>
        <w:pStyle w:val="1KawArial-Narrow-9-Reg"/>
        <w:tabs>
          <w:tab w:val="clear" w:pos="7200"/>
        </w:tabs>
      </w:pPr>
      <w:r>
        <w:t>083213 “Puertas corredizas de vidrio con estructura de aluminio”</w:t>
      </w:r>
    </w:p>
    <w:p w14:paraId="64750392" w14:textId="77777777" w:rsidR="008E1219" w:rsidRPr="00E93DEF" w:rsidRDefault="008E1219" w:rsidP="008E1219">
      <w:pPr>
        <w:pStyle w:val="1KawArial-Narrow-9-Reg"/>
        <w:tabs>
          <w:tab w:val="clear" w:pos="7200"/>
        </w:tabs>
      </w:pPr>
      <w:r>
        <w:t>084113 “Entradas y fachadas con estructura de aluminio”</w:t>
      </w:r>
    </w:p>
    <w:p w14:paraId="7816E847" w14:textId="77777777" w:rsidR="008E1219" w:rsidRPr="00E93DEF" w:rsidRDefault="008E1219" w:rsidP="008E1219">
      <w:pPr>
        <w:pStyle w:val="1KawArial-Narrow-9-Reg"/>
        <w:tabs>
          <w:tab w:val="clear" w:pos="7200"/>
        </w:tabs>
      </w:pPr>
      <w:r>
        <w:t>084313 “Fachadas con estructura de aluminio”</w:t>
      </w:r>
    </w:p>
    <w:p w14:paraId="21D9EFBE" w14:textId="77777777" w:rsidR="008E1219" w:rsidRPr="00E93DEF" w:rsidRDefault="008E1219" w:rsidP="008E1219">
      <w:pPr>
        <w:pStyle w:val="1KawArial-Narrow-9-Reg"/>
        <w:tabs>
          <w:tab w:val="clear" w:pos="7200"/>
        </w:tabs>
      </w:pPr>
      <w:r>
        <w:t>084329 “Fachadas corredizas”</w:t>
      </w:r>
    </w:p>
    <w:p w14:paraId="40CF20EB" w14:textId="77777777" w:rsidR="008E1219" w:rsidRPr="00E93DEF" w:rsidRDefault="008E1219" w:rsidP="008E1219">
      <w:pPr>
        <w:pStyle w:val="1KawArial-Narrow-9-Reg"/>
        <w:tabs>
          <w:tab w:val="clear" w:pos="7200"/>
        </w:tabs>
      </w:pPr>
      <w:r>
        <w:t>084433 “Unidades de acristalamiento inclinado”</w:t>
      </w:r>
    </w:p>
    <w:p w14:paraId="652EA97E" w14:textId="77777777" w:rsidR="008E1219" w:rsidRPr="00E93DEF" w:rsidRDefault="008E1219" w:rsidP="008E1219">
      <w:pPr>
        <w:pStyle w:val="1KawArial-Narrow-9-Reg"/>
        <w:tabs>
          <w:tab w:val="clear" w:pos="7200"/>
        </w:tabs>
      </w:pPr>
      <w:r>
        <w:t>085113 “Ventanas de aluminio”</w:t>
      </w:r>
    </w:p>
    <w:p w14:paraId="4A29239C" w14:textId="77777777" w:rsidR="008E1219" w:rsidRPr="00E93DEF" w:rsidRDefault="008E1219" w:rsidP="008E1219">
      <w:pPr>
        <w:pStyle w:val="1KawArial-Narrow-9-Reg"/>
        <w:tabs>
          <w:tab w:val="clear" w:pos="7200"/>
        </w:tabs>
      </w:pPr>
      <w:r>
        <w:t>086300 “Claraboyas en estructura metálica”</w:t>
      </w:r>
    </w:p>
    <w:p w14:paraId="2747F389" w14:textId="77777777" w:rsidR="008E1219" w:rsidRPr="00E93DEF" w:rsidRDefault="008E1219" w:rsidP="008E1219">
      <w:pPr>
        <w:pStyle w:val="1KawArial-Narrow-9-Reg"/>
        <w:tabs>
          <w:tab w:val="clear" w:pos="7200"/>
        </w:tabs>
      </w:pPr>
      <w:r>
        <w:t>088000 “Acristalamiento”</w:t>
      </w:r>
    </w:p>
    <w:p w14:paraId="0E569CC6" w14:textId="77777777" w:rsidR="008E1219" w:rsidRPr="00E93DEF" w:rsidRDefault="008E1219" w:rsidP="008E1219">
      <w:pPr>
        <w:pStyle w:val="1KawArial-Narrow-9-Reg"/>
        <w:tabs>
          <w:tab w:val="clear" w:pos="7200"/>
        </w:tabs>
      </w:pPr>
      <w:r>
        <w:t>122600 “Dispositivos de iluminación natural de interiores”</w:t>
      </w:r>
    </w:p>
    <w:p w14:paraId="2BC90EC7" w14:textId="77777777" w:rsidR="008E1219" w:rsidRPr="00E93DEF" w:rsidRDefault="008E1219" w:rsidP="008E1219">
      <w:pPr>
        <w:pStyle w:val="KawArial-Narrow-9-Bold"/>
        <w:spacing w:line="240" w:lineRule="auto"/>
      </w:pPr>
      <w:r>
        <w:t>Definiciones</w:t>
      </w:r>
    </w:p>
    <w:p w14:paraId="5B48C0A2" w14:textId="77777777" w:rsidR="008E1219" w:rsidRPr="00E93DEF" w:rsidRDefault="008E1219" w:rsidP="008E1219">
      <w:pPr>
        <w:pStyle w:val="KawArial-Narrow-9-Reg"/>
        <w:spacing w:line="240" w:lineRule="auto"/>
      </w:pPr>
      <w:r>
        <w:t>Definiciones: para conocer la terminología y las definiciones estándar de la industria del ventanaje, consulte el Glosario AAMA (AAMA AG) de la Asociación Estadounidense de Fabricantes Arquitectónicos (AAMA).</w:t>
      </w:r>
    </w:p>
    <w:p w14:paraId="1112E69D" w14:textId="77777777" w:rsidR="008E1219" w:rsidRPr="00E93DEF" w:rsidRDefault="008E1219" w:rsidP="008E1219">
      <w:pPr>
        <w:pStyle w:val="KawArial-Narrow-9-Bold"/>
        <w:spacing w:line="240" w:lineRule="auto"/>
      </w:pPr>
      <w:r>
        <w:t>Requisitos de desempeño</w:t>
      </w:r>
    </w:p>
    <w:p w14:paraId="1D25CDC2" w14:textId="77777777" w:rsidR="008E1219" w:rsidRPr="00E93DEF" w:rsidRDefault="008E1219" w:rsidP="008E121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NOTA DEL EDITOR: LOS RESULTADOS DEL DESEMPEÑO EN CUANTO AL AGUA Y EL AIRE SE BASAN EN LAS NORMAS ASTM Y AAMA. CONSULTE A SU REPRESENTANTE LOCAL DE KAWNEER SI TIENE REQUISITOS ESPECÍFICOS DE DESEMPEÑO EN SU PROYECTO.</w:t>
      </w:r>
    </w:p>
    <w:p w14:paraId="4E535235" w14:textId="77777777" w:rsidR="008E1219" w:rsidRPr="00E93DEF" w:rsidRDefault="008E1219" w:rsidP="008E1219">
      <w:pPr>
        <w:pStyle w:val="KawArial-Narrow-9-Reg"/>
        <w:spacing w:line="240" w:lineRule="auto"/>
      </w:pPr>
      <w:r>
        <w:t>Desempeño general:  cumplir con los requisitos de desempeño que se determinen al probar los muros cortinas de aluminio acristalados y que representan los que se indican en este proyecto, sin que haya problemas por defectos de fabricación, instalación u otros defectos de construcción.</w:t>
      </w:r>
    </w:p>
    <w:p w14:paraId="6D85A713" w14:textId="77777777" w:rsidR="008E1219" w:rsidRPr="00E93DEF"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Los muros cortina de aluminio acristalados deberán soportar los movimientos de la estructura de apoyo, tales como el desvío del piso, torsión, acortamiento de columnas, fluencia a largo plazo y deflexión, entre otros, producidos por las cargas móviles distribuidas de manera uniforme y concentradas. Entre los problemas, también se encuentran los siguientes:</w:t>
      </w:r>
    </w:p>
    <w:p w14:paraId="3B676C5A" w14:textId="77777777" w:rsidR="008E1219" w:rsidRPr="00E93DEF" w:rsidRDefault="008E1219" w:rsidP="008E1219">
      <w:pPr>
        <w:pStyle w:val="PR3"/>
        <w:numPr>
          <w:ilvl w:val="0"/>
          <w:numId w:val="58"/>
        </w:numPr>
        <w:tabs>
          <w:tab w:val="clear" w:pos="2016"/>
        </w:tabs>
        <w:suppressAutoHyphens w:val="0"/>
        <w:jc w:val="left"/>
        <w:outlineLvl w:val="9"/>
        <w:rPr>
          <w:rFonts w:ascii="Arial Narrow" w:hAnsi="Arial Narrow"/>
          <w:sz w:val="18"/>
          <w:szCs w:val="18"/>
        </w:rPr>
      </w:pPr>
      <w:r>
        <w:rPr>
          <w:rFonts w:ascii="Arial Narrow" w:hAnsi="Arial Narrow"/>
          <w:sz w:val="18"/>
        </w:rPr>
        <w:t>Tensión térmica que se transfiere a la estructura del edificio.</w:t>
      </w:r>
    </w:p>
    <w:p w14:paraId="09B49AA1" w14:textId="77777777" w:rsidR="008E1219" w:rsidRPr="00E93DEF" w:rsidRDefault="008E1219" w:rsidP="008E1219">
      <w:pPr>
        <w:pStyle w:val="PR3"/>
        <w:numPr>
          <w:ilvl w:val="0"/>
          <w:numId w:val="58"/>
        </w:numPr>
        <w:tabs>
          <w:tab w:val="clear" w:pos="2016"/>
        </w:tabs>
        <w:suppressAutoHyphens w:val="0"/>
        <w:jc w:val="left"/>
        <w:outlineLvl w:val="9"/>
        <w:rPr>
          <w:rFonts w:ascii="Arial Narrow" w:hAnsi="Arial Narrow"/>
          <w:sz w:val="18"/>
          <w:szCs w:val="18"/>
        </w:rPr>
      </w:pPr>
      <w:r>
        <w:rPr>
          <w:rFonts w:ascii="Arial Narrow" w:hAnsi="Arial Narrow"/>
          <w:sz w:val="18"/>
        </w:rPr>
        <w:t>Rotura de cristal.</w:t>
      </w:r>
    </w:p>
    <w:p w14:paraId="709CD579" w14:textId="77777777" w:rsidR="008E1219" w:rsidRPr="00E93DEF" w:rsidRDefault="008E1219" w:rsidP="008E1219">
      <w:pPr>
        <w:pStyle w:val="PR3"/>
        <w:numPr>
          <w:ilvl w:val="0"/>
          <w:numId w:val="58"/>
        </w:numPr>
        <w:tabs>
          <w:tab w:val="clear" w:pos="2016"/>
        </w:tabs>
        <w:suppressAutoHyphens w:val="0"/>
        <w:jc w:val="left"/>
        <w:outlineLvl w:val="9"/>
        <w:rPr>
          <w:rFonts w:ascii="Arial Narrow" w:hAnsi="Arial Narrow"/>
          <w:sz w:val="18"/>
          <w:szCs w:val="18"/>
        </w:rPr>
      </w:pPr>
      <w:r>
        <w:rPr>
          <w:rFonts w:ascii="Arial Narrow" w:hAnsi="Arial Narrow"/>
          <w:sz w:val="18"/>
        </w:rPr>
        <w:t>Aflojamiento o debilitamiento de elementos de sujeción y conexión y otros componentes.</w:t>
      </w:r>
    </w:p>
    <w:p w14:paraId="4BB66BA2" w14:textId="77777777" w:rsidR="008E1219" w:rsidRPr="00E93DEF" w:rsidRDefault="008E1219" w:rsidP="008E1219">
      <w:pPr>
        <w:pStyle w:val="PR3"/>
        <w:numPr>
          <w:ilvl w:val="0"/>
          <w:numId w:val="58"/>
        </w:numPr>
        <w:tabs>
          <w:tab w:val="clear" w:pos="2016"/>
        </w:tabs>
        <w:suppressAutoHyphens w:val="0"/>
        <w:jc w:val="left"/>
        <w:outlineLvl w:val="9"/>
        <w:rPr>
          <w:rFonts w:ascii="Arial Narrow" w:hAnsi="Arial Narrow"/>
          <w:sz w:val="18"/>
          <w:szCs w:val="18"/>
        </w:rPr>
      </w:pPr>
      <w:r>
        <w:rPr>
          <w:rFonts w:ascii="Arial Narrow" w:hAnsi="Arial Narrow"/>
          <w:sz w:val="18"/>
        </w:rPr>
        <w:t>Falla en las unidades de operación.</w:t>
      </w:r>
    </w:p>
    <w:p w14:paraId="304BF640" w14:textId="77777777" w:rsidR="008E1219" w:rsidRPr="00E93DEF" w:rsidRDefault="008E1219" w:rsidP="008E1219">
      <w:pPr>
        <w:pStyle w:val="KawArial-Narrow-9-Reg"/>
        <w:spacing w:before="120" w:line="240" w:lineRule="auto"/>
      </w:pPr>
      <w:r>
        <w:lastRenderedPageBreak/>
        <w:t>Diseño designado:  Diseñar los muros cortina acristalados de aluminio, lo que incluye un análisis exhaustivo de ingeniería llevado a cabo por un ingeniero profesional calificado, usando los requisitos de desempeño y los criterios de diseño que se indiquen.</w:t>
      </w:r>
    </w:p>
    <w:p w14:paraId="6D32CB44" w14:textId="77777777" w:rsidR="008E1219" w:rsidRPr="00E93DEF" w:rsidRDefault="008E1219" w:rsidP="008E121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NOTA DEL EDITOR: PRESENTE LAS PRESIONES DE DISEÑO DE LA CARGA DEL VIENTO EN PSF E INCLUYA EL CÓDIGO DE CONSTRUCCIÓN CORRESPONDIENTE Y EL AÑO DE EDICIÓN.</w:t>
      </w:r>
    </w:p>
    <w:p w14:paraId="50ACDD9F" w14:textId="77777777" w:rsidR="008E1219" w:rsidRPr="00E93DEF" w:rsidRDefault="008E1219" w:rsidP="008E1219">
      <w:pPr>
        <w:pStyle w:val="KawArial-Narrow-9-Reg"/>
        <w:spacing w:before="120" w:line="240" w:lineRule="auto"/>
        <w:contextualSpacing w:val="0"/>
        <w:rPr>
          <w:rFonts w:cs="Arial"/>
        </w:rPr>
      </w:pPr>
      <w:r>
        <w:t>Cargas del viento:  proporcione un sistema de muro cortina, que incluya anclajes, con capacidad para soportar una presión de diseño de la carga del viento de (____) lb/ft² hacia dentro y (____) lb/ft² hacia fuera. La presión de diseño se basa en el código de construcción (____), edición (____).</w:t>
      </w:r>
    </w:p>
    <w:p w14:paraId="12BF0896" w14:textId="77777777" w:rsidR="008E1219" w:rsidRPr="00E93DEF" w:rsidRDefault="008E1219" w:rsidP="008E1219">
      <w:pPr>
        <w:pStyle w:val="KawArial-Narrow-9-Reg"/>
        <w:spacing w:before="120" w:line="240" w:lineRule="auto"/>
        <w:contextualSpacing w:val="0"/>
        <w:rPr>
          <w:rFonts w:cs="Arial"/>
        </w:rPr>
      </w:pPr>
      <w:r>
        <w:t xml:space="preserve">Infiltración de aire: la muestra de prueba se debe examinar de acuerdo con la norma ASTM E 283. La tasa de infiltración de aire no debe ser superior a 0.06 </w:t>
      </w:r>
      <w:proofErr w:type="spellStart"/>
      <w:r>
        <w:t>cfm</w:t>
      </w:r>
      <w:proofErr w:type="spellEnd"/>
      <w:r>
        <w:t>/ft 2 (0.3 l/s · m</w:t>
      </w:r>
      <w:r>
        <w:rPr>
          <w:vertAlign w:val="superscript"/>
        </w:rPr>
        <w:t>2</w:t>
      </w:r>
      <w:r>
        <w:t xml:space="preserve">) a una presión diferencial estática de aire de 6.24 </w:t>
      </w:r>
      <w:proofErr w:type="spellStart"/>
      <w:r>
        <w:t>psf</w:t>
      </w:r>
      <w:proofErr w:type="spellEnd"/>
      <w:r>
        <w:t xml:space="preserve"> (300 </w:t>
      </w:r>
      <w:proofErr w:type="spellStart"/>
      <w:r>
        <w:t>Pa</w:t>
      </w:r>
      <w:proofErr w:type="spellEnd"/>
      <w:r>
        <w:t xml:space="preserve">). </w:t>
      </w:r>
    </w:p>
    <w:p w14:paraId="45B92494" w14:textId="77777777" w:rsidR="008E1219" w:rsidRPr="00E93DEF" w:rsidRDefault="008E1219" w:rsidP="008E1219">
      <w:pPr>
        <w:pStyle w:val="KawArial-Narrow-9-Reg"/>
        <w:spacing w:before="120" w:line="240" w:lineRule="auto"/>
        <w:contextualSpacing w:val="0"/>
        <w:rPr>
          <w:rFonts w:cs="Arial"/>
        </w:rPr>
      </w:pPr>
      <w:r>
        <w:t xml:space="preserve">Resistencia al agua, (estática): la muestra de prueba se debe examinar de acuerdo con la norma ASTM E 331. No debe haber fugas a una presión diferencial estática de aire mínima de 15 </w:t>
      </w:r>
      <w:proofErr w:type="spellStart"/>
      <w:r>
        <w:t>psf</w:t>
      </w:r>
      <w:proofErr w:type="spellEnd"/>
      <w:r>
        <w:t xml:space="preserve"> (718 </w:t>
      </w:r>
      <w:proofErr w:type="spellStart"/>
      <w:r>
        <w:t>Pa</w:t>
      </w:r>
      <w:proofErr w:type="spellEnd"/>
      <w:r>
        <w:t>) según como se define en la norma AAMA 501.</w:t>
      </w:r>
    </w:p>
    <w:p w14:paraId="6ABD238B" w14:textId="77777777" w:rsidR="008E1219" w:rsidRPr="00E93DEF" w:rsidRDefault="008E1219" w:rsidP="008E1219">
      <w:pPr>
        <w:pStyle w:val="KawArial-Narrow-9-Reg"/>
        <w:spacing w:before="120" w:line="240" w:lineRule="auto"/>
        <w:contextualSpacing w:val="0"/>
        <w:rPr>
          <w:rFonts w:cs="Arial"/>
        </w:rPr>
      </w:pPr>
      <w:r>
        <w:t xml:space="preserve">Resistencia al agua, (dinámica): la muestra de prueba se debe examinar de acuerdo con la prueba AAMA E 501.1. No debe haber fugas a una presión diferencial de aire de 15 </w:t>
      </w:r>
      <w:proofErr w:type="spellStart"/>
      <w:r>
        <w:t>psf</w:t>
      </w:r>
      <w:proofErr w:type="spellEnd"/>
      <w:r>
        <w:t xml:space="preserve"> (718 </w:t>
      </w:r>
      <w:proofErr w:type="spellStart"/>
      <w:r>
        <w:t>Pa</w:t>
      </w:r>
      <w:proofErr w:type="spellEnd"/>
      <w:r>
        <w:t>) según como se define en la norma AAMA 501.</w:t>
      </w:r>
    </w:p>
    <w:p w14:paraId="75098D45" w14:textId="77777777" w:rsidR="008E1219" w:rsidRPr="00E93DEF" w:rsidRDefault="008E1219" w:rsidP="008E1219">
      <w:pPr>
        <w:pStyle w:val="KawArial-Narrow-9-Reg"/>
        <w:spacing w:before="120" w:line="240" w:lineRule="auto"/>
        <w:contextualSpacing w:val="0"/>
        <w:rPr>
          <w:rFonts w:cs="Arial"/>
        </w:rPr>
      </w:pPr>
      <w:r>
        <w:t xml:space="preserve">Carga uniforme: se debe aplicar una carga de diseño de aire estático de 40 </w:t>
      </w:r>
      <w:proofErr w:type="spellStart"/>
      <w:r>
        <w:t>psf</w:t>
      </w:r>
      <w:proofErr w:type="spellEnd"/>
      <w:r>
        <w:t xml:space="preserve"> (1915 </w:t>
      </w:r>
      <w:proofErr w:type="spellStart"/>
      <w:r>
        <w:t>Pa</w:t>
      </w:r>
      <w:proofErr w:type="spellEnd"/>
      <w:r>
        <w:t>) en dirección positiva y negativa, de acuerdo con la norma ASTM E 330. Debe haber una deflexión superior a L/175 del vano de cualquier elemento del muro cortina. Cuando la carga de la prueba estructural sea igual a 1.5 veces la carga de diseño especificada, ninguna rotura de vidrio ni vidrio permanente se debe apoyar en los elementos del muro cortina que superen el 0.2 % de su vano libre.</w:t>
      </w:r>
    </w:p>
    <w:p w14:paraId="0A7D80FD" w14:textId="77777777" w:rsidR="008E1219" w:rsidRPr="00E93DEF" w:rsidRDefault="008E1219" w:rsidP="008E1219">
      <w:pPr>
        <w:pStyle w:val="KawArial-Narrow-9-Reg"/>
        <w:spacing w:before="120" w:line="240" w:lineRule="auto"/>
        <w:contextualSpacing w:val="0"/>
        <w:rPr>
          <w:rFonts w:cs="Arial"/>
          <w:szCs w:val="16"/>
        </w:rPr>
      </w:pPr>
      <w:r>
        <w:t>Prueba Sísmica: en las pruebas conforme a la norma AAMA 501.4, el sistema debe lograr un desplazamiento de diseño de 0.010 veces la altura del piso y un desplazamiento final de 1.5 veces el desplazamiento de diseño.</w:t>
      </w:r>
    </w:p>
    <w:p w14:paraId="0BCA1333" w14:textId="77777777" w:rsidR="008E1219" w:rsidRPr="00E93DEF" w:rsidRDefault="008E1219" w:rsidP="008E121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NOTA DEL EDITOR: LOS RESULTADOS DE LA PRUEBA DE TRANSMITANCIA TÉRMICA Y RESISTENCIA A LA CONDENSACIÓN DE ACUERDO CON AAMA1503 O CSA A440 SE BASAN EN UN VIDRIO AISLANTE TRANSPARENTE DE 1” (25.4) (1/4”, 1/2” AS 1/4”). CONSULTE LAS TABLAS DE TRANSMITANCIA TÉRMICA CONFORME A LA NORMA AAMA 507 PARA CONOCER LOS FACTORES U, EL COEFICIENTE DE GANANCIA DE CALOR SOLAR Y LA TRANSMITANCIA VISIBLE. CONSULTE EN LA MATRIZ DE RENDIMIENTO TÉRMICO LOS VALORES DE NFRC.</w:t>
      </w:r>
    </w:p>
    <w:p w14:paraId="624F4239" w14:textId="77777777" w:rsidR="008E1219" w:rsidRDefault="008E1219" w:rsidP="008E1219">
      <w:pPr>
        <w:pStyle w:val="KawArial-Narrow-9-Reg"/>
      </w:pPr>
      <w:r>
        <w:t>Prueba física de transmitancia térmica (factor U):</w:t>
      </w:r>
    </w:p>
    <w:p w14:paraId="15AC757A" w14:textId="77777777" w:rsidR="008E1219" w:rsidRDefault="008E1219" w:rsidP="008E1219">
      <w:pPr>
        <w:pStyle w:val="1KawArial-Narrow-9-Reg"/>
      </w:pPr>
      <w:r>
        <w:t>Los resultados de las pruebas de transmitancia térmica de acuerdo con la norma AAMA 1503 o la CSA A440 se basan en un vidrio aislante transparente de 1” (25.4 mm), (1/4”, 1/2” AS 1/4”).</w:t>
      </w:r>
    </w:p>
    <w:p w14:paraId="14238AF6" w14:textId="77777777" w:rsidR="008E1219" w:rsidRPr="00545455" w:rsidRDefault="008E1219" w:rsidP="008E1219">
      <w:pPr>
        <w:pStyle w:val="1KawArial-Narrow-9-Reg"/>
      </w:pPr>
      <w:r>
        <w:t xml:space="preserve">Captura: en las pruebas conforme a la especificación 1503 de AAMA, la transmitancia térmica (factor U) no debe ser mayor a 0. 65 </w:t>
      </w:r>
      <w:proofErr w:type="spellStart"/>
      <w:r>
        <w:t>Btu</w:t>
      </w:r>
      <w:proofErr w:type="spellEnd"/>
      <w:r>
        <w:t>/(hr·ft</w:t>
      </w:r>
      <w:r>
        <w:rPr>
          <w:vertAlign w:val="superscript"/>
        </w:rPr>
        <w:t>2</w:t>
      </w:r>
      <w:r>
        <w:t>·°F).</w:t>
      </w:r>
    </w:p>
    <w:p w14:paraId="3296B757" w14:textId="77777777" w:rsidR="008E1219" w:rsidRPr="00E93DEF" w:rsidRDefault="008E1219" w:rsidP="008E1219">
      <w:pPr>
        <w:pStyle w:val="1KawArial-Narrow-9-Reg"/>
        <w:numPr>
          <w:ilvl w:val="0"/>
          <w:numId w:val="0"/>
        </w:numPr>
        <w:ind w:left="720"/>
      </w:pPr>
    </w:p>
    <w:p w14:paraId="5B045261" w14:textId="77777777" w:rsidR="008E1219" w:rsidRDefault="008E1219" w:rsidP="008E1219">
      <w:pPr>
        <w:pStyle w:val="KawArial-Narrow-9-Reg"/>
      </w:pPr>
      <w:r>
        <w:t>Simulación de transmitancia térmica (factor U):</w:t>
      </w:r>
    </w:p>
    <w:p w14:paraId="4FD941E8" w14:textId="77777777" w:rsidR="008E1219" w:rsidRDefault="008E1219" w:rsidP="008E1219">
      <w:pPr>
        <w:pStyle w:val="1KawArial-Narrow-9-Reg"/>
      </w:pPr>
      <w:r>
        <w:t xml:space="preserve">Los resultados de la simulación de transmitancia térmica de acuerdo con la norma NFRC 100 o la AAMA 507 se basan en un factor U de centro de vidrio (COG) de 0.24 </w:t>
      </w:r>
      <w:proofErr w:type="spellStart"/>
      <w:r>
        <w:t>Btu</w:t>
      </w:r>
      <w:proofErr w:type="spellEnd"/>
      <w:r>
        <w:t>/(hr·ft</w:t>
      </w:r>
      <w:r>
        <w:rPr>
          <w:vertAlign w:val="superscript"/>
        </w:rPr>
        <w:t>2</w:t>
      </w:r>
      <w:r>
        <w:t>·°F) y un separador de borde térmico.</w:t>
      </w:r>
    </w:p>
    <w:p w14:paraId="5CC245FC" w14:textId="77777777" w:rsidR="008E1219" w:rsidRPr="00955D9C" w:rsidRDefault="008E1219" w:rsidP="008E1219">
      <w:pPr>
        <w:pStyle w:val="1KawArial-Narrow-9-Reg"/>
      </w:pPr>
      <w:r>
        <w:t>Captura: en la simulación realizada de acuerdo con la norma NFRC 100 o la AAMA 507, el factor U no debe ser mayor a 0.44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2403B32F" w14:textId="77777777" w:rsidR="008E1219" w:rsidRPr="00E93DEF" w:rsidRDefault="008E1219" w:rsidP="008E1219">
      <w:pPr>
        <w:pStyle w:val="1KawArial-Narrow-9-Reg"/>
      </w:pPr>
      <w:r>
        <w:t>SSG de 2 lados vertical: en la simulación realizada de acuerdo con la norma NFRC 100 o la AAMA 507, el factor U no debe ser mayor a 0.34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3CFDD55C" w14:textId="77777777" w:rsidR="008E1219" w:rsidRPr="00E93DEF" w:rsidRDefault="008E1219" w:rsidP="008E1219">
      <w:pPr>
        <w:pStyle w:val="1KawArial-Narrow-9-Reg"/>
      </w:pPr>
      <w:r>
        <w:t>SSG de 4 lados: en la simulación realizada de acuerdo con la norma NFRC 100 o la AAMA 507, el factor U no debe ser mayor a 0.31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70EF089B" w14:textId="77777777" w:rsidR="008E1219" w:rsidRDefault="008E1219" w:rsidP="008E1219">
      <w:pPr>
        <w:pStyle w:val="KawArial-Narrow-9-Reg"/>
        <w:numPr>
          <w:ilvl w:val="0"/>
          <w:numId w:val="0"/>
        </w:numPr>
      </w:pPr>
    </w:p>
    <w:p w14:paraId="1D2A0883" w14:textId="77777777" w:rsidR="008E1219" w:rsidRPr="00401CBA" w:rsidRDefault="008E1219" w:rsidP="008E1219">
      <w:pPr>
        <w:pStyle w:val="KawArial-Narrow-9-Reg"/>
        <w:rPr>
          <w:rFonts w:cs="Arial"/>
        </w:rPr>
      </w:pPr>
      <w:r>
        <w:t>Resistencia a la condensación (</w:t>
      </w:r>
      <w:proofErr w:type="spellStart"/>
      <w:r>
        <w:t>Condensation</w:t>
      </w:r>
      <w:proofErr w:type="spellEnd"/>
      <w:r>
        <w:t xml:space="preserve"> </w:t>
      </w:r>
      <w:proofErr w:type="spellStart"/>
      <w:r>
        <w:t>Resistance</w:t>
      </w:r>
      <w:proofErr w:type="spellEnd"/>
      <w:r>
        <w:t xml:space="preserve"> Factor, CRF) o índice de temperatura (</w:t>
      </w:r>
      <w:proofErr w:type="spellStart"/>
      <w:r>
        <w:t>Temperature</w:t>
      </w:r>
      <w:proofErr w:type="spellEnd"/>
      <w:r>
        <w:t xml:space="preserve"> </w:t>
      </w:r>
      <w:proofErr w:type="spellStart"/>
      <w:r>
        <w:t>Index</w:t>
      </w:r>
      <w:proofErr w:type="spellEnd"/>
      <w:r>
        <w:t>, TI):</w:t>
      </w:r>
    </w:p>
    <w:p w14:paraId="70955A23" w14:textId="77777777" w:rsidR="008E1219" w:rsidRDefault="008E1219" w:rsidP="008E1219">
      <w:pPr>
        <w:pStyle w:val="1KawArial-Narrow-9-Reg"/>
      </w:pPr>
      <w:r>
        <w:t>Los resultados de la prueba de resistencia a la condensación de acuerdo con AAMA 1503 o CSA A440 se basan en un vidrio aislante transparente de 1” (25.4 mm) (1/4”, 1/2” AS 1/4”).</w:t>
      </w:r>
    </w:p>
    <w:p w14:paraId="2CAFD4AC" w14:textId="77777777" w:rsidR="008E1219" w:rsidRPr="00401CBA" w:rsidRDefault="008E1219" w:rsidP="008E1219">
      <w:pPr>
        <w:pStyle w:val="1KawArial-Narrow-9-Reg"/>
      </w:pPr>
      <w:r>
        <w:t xml:space="preserve">Si se usa el CRF (capturado): en las pruebas realizadas de acuerdo con la norma AAMA 1503, el </w:t>
      </w:r>
      <w:proofErr w:type="spellStart"/>
      <w:r>
        <w:t>CRF</w:t>
      </w:r>
      <w:r>
        <w:rPr>
          <w:vertAlign w:val="subscript"/>
        </w:rPr>
        <w:t>estructura</w:t>
      </w:r>
      <w:proofErr w:type="spellEnd"/>
      <w:r>
        <w:t xml:space="preserve"> y el </w:t>
      </w:r>
      <w:proofErr w:type="spellStart"/>
      <w:r>
        <w:t>CRF</w:t>
      </w:r>
      <w:r>
        <w:rPr>
          <w:vertAlign w:val="subscript"/>
        </w:rPr>
        <w:t>vidrio</w:t>
      </w:r>
      <w:proofErr w:type="spellEnd"/>
      <w:r>
        <w:t xml:space="preserve"> no debe ser menor a 69 y 58, respectivamente.</w:t>
      </w:r>
    </w:p>
    <w:p w14:paraId="707E89F2" w14:textId="77777777" w:rsidR="008E1219" w:rsidRPr="00E93DEF" w:rsidRDefault="008E1219" w:rsidP="008E1219">
      <w:pPr>
        <w:pStyle w:val="1KawArial-Narrow-9-Reg"/>
      </w:pPr>
      <w:r>
        <w:t xml:space="preserve">Si se usa el TI: en las pruebas realizadas de acuerdo con la norma CSA A440-00, el </w:t>
      </w:r>
      <w:proofErr w:type="spellStart"/>
      <w:r>
        <w:t>TI</w:t>
      </w:r>
      <w:r>
        <w:rPr>
          <w:vertAlign w:val="subscript"/>
        </w:rPr>
        <w:t>estructura</w:t>
      </w:r>
      <w:proofErr w:type="spellEnd"/>
      <w:r>
        <w:t xml:space="preserve"> y el </w:t>
      </w:r>
      <w:proofErr w:type="spellStart"/>
      <w:r>
        <w:t>TI</w:t>
      </w:r>
      <w:r>
        <w:rPr>
          <w:vertAlign w:val="subscript"/>
        </w:rPr>
        <w:t>vidrio</w:t>
      </w:r>
      <w:proofErr w:type="spellEnd"/>
      <w:r>
        <w:t xml:space="preserve"> no debe ser menor a 58 y 44, respectivamente.</w:t>
      </w:r>
    </w:p>
    <w:p w14:paraId="417F0359" w14:textId="77777777" w:rsidR="008E1219" w:rsidRPr="00E93DEF" w:rsidRDefault="008E1219" w:rsidP="008E121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NOTA DEL EDITOR: LOS RESULTADOS DE LAS PRUEBAS DE CLASE DE TRANSMISIÓN SONORA (STC) Y CLASE DE TRANSMISIÓN EXTERIOR E INTERIOR (OITC) SE BASAN EN UN VIDRIO AISLANTE TRANSPARENTE DOBLE DE 1” (25.4) CON ENTRECAPA DE PVB (1/8”, 0.030”, 1/8”, 1/2” AS, 1/8”, 0.030”, 1/8”).</w:t>
      </w:r>
    </w:p>
    <w:p w14:paraId="40B03FAE" w14:textId="77777777" w:rsidR="008E1219" w:rsidRPr="00E93DEF" w:rsidRDefault="008E1219" w:rsidP="008E1219">
      <w:pPr>
        <w:pStyle w:val="KawArial-Narrow-9-Reg"/>
        <w:spacing w:before="120" w:line="240" w:lineRule="auto"/>
        <w:contextualSpacing w:val="0"/>
        <w:rPr>
          <w:szCs w:val="18"/>
        </w:rPr>
      </w:pPr>
      <w:r>
        <w:t>Clase de transmisión sonora (STC) y clase de transmisión exterior/interior (OITC): en las pruebas realizadas conforme a la especificación 1801 de AAMA y a las normas ASTM E1425 y ASTM E90, los valores de la STC y de OITC no deben ser inferiores a 35 (STC) y 28 (OITC).</w:t>
      </w:r>
    </w:p>
    <w:p w14:paraId="4487C197" w14:textId="77777777" w:rsidR="008E1219" w:rsidRPr="00E93DEF" w:rsidRDefault="008E1219" w:rsidP="008E1219">
      <w:pPr>
        <w:pStyle w:val="KawArial-Narrow-9-Reg"/>
        <w:spacing w:before="120" w:line="240" w:lineRule="auto"/>
        <w:contextualSpacing w:val="0"/>
      </w:pPr>
      <w:r>
        <w:t>Funcionamiento de la resistencia a los impactos de fragmentos transportados por el viento:  la prueba se debe realizar conforme a la norma ASTM E1886, la información de ASTM E1996 y de TAS 201/203.</w:t>
      </w:r>
    </w:p>
    <w:p w14:paraId="271A8D5B" w14:textId="77777777" w:rsidR="008E1219"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Impacto de misiles grandes:  en los sistemas con estructura de aluminio localizada a 30 pies (9.1 m) del suelo.</w:t>
      </w:r>
    </w:p>
    <w:p w14:paraId="40ADAB2F" w14:textId="77777777" w:rsidR="008E1219" w:rsidRPr="00615FDE" w:rsidRDefault="008E1219" w:rsidP="008E1219">
      <w:pPr>
        <w:pStyle w:val="KawArial-Narrow-9-Reg"/>
        <w:spacing w:before="120" w:line="240" w:lineRule="auto"/>
        <w:contextualSpacing w:val="0"/>
      </w:pPr>
      <w:r>
        <w:lastRenderedPageBreak/>
        <w:t>Declaración ambiental de producto (</w:t>
      </w:r>
      <w:proofErr w:type="spellStart"/>
      <w:r>
        <w:t>Environmental</w:t>
      </w:r>
      <w:proofErr w:type="spellEnd"/>
      <w:r>
        <w:t xml:space="preserve"> </w:t>
      </w:r>
      <w:proofErr w:type="spellStart"/>
      <w:r>
        <w:t>Product</w:t>
      </w:r>
      <w:proofErr w:type="spellEnd"/>
      <w:r>
        <w:t xml:space="preserve"> </w:t>
      </w:r>
      <w:proofErr w:type="spellStart"/>
      <w:r>
        <w:t>Declaration</w:t>
      </w:r>
      <w:proofErr w:type="spellEnd"/>
      <w:r>
        <w:t>, EPD): Debe tener una EPD tipo III para el producto en particular, creada a partir de una regla de categoría de producto.</w:t>
      </w:r>
    </w:p>
    <w:p w14:paraId="618CFCB8" w14:textId="77777777" w:rsidR="008E1219" w:rsidRPr="00E93DEF" w:rsidRDefault="008E1219" w:rsidP="008E1219">
      <w:pPr>
        <w:pStyle w:val="KawArial-Narrow-9-Bold"/>
        <w:spacing w:line="240" w:lineRule="auto"/>
        <w:rPr>
          <w:b w:val="0"/>
          <w:szCs w:val="18"/>
        </w:rPr>
      </w:pPr>
      <w:r>
        <w:t>Entregables</w:t>
      </w:r>
    </w:p>
    <w:p w14:paraId="78C80617" w14:textId="77777777" w:rsidR="008E1219" w:rsidRPr="00A1415E" w:rsidRDefault="008E1219" w:rsidP="008E1219">
      <w:pPr>
        <w:pStyle w:val="PR1"/>
        <w:numPr>
          <w:ilvl w:val="0"/>
          <w:numId w:val="0"/>
        </w:numPr>
        <w:tabs>
          <w:tab w:val="clear" w:pos="864"/>
          <w:tab w:val="left" w:pos="360"/>
        </w:tabs>
        <w:spacing w:before="120"/>
        <w:ind w:left="360"/>
        <w:rPr>
          <w:rStyle w:val="EditorNote"/>
          <w:rFonts w:ascii="Arial Narrow" w:hAnsi="Arial Narrow"/>
          <w:szCs w:val="16"/>
        </w:rPr>
      </w:pPr>
      <w:r>
        <w:rPr>
          <w:rStyle w:val="EditorNote"/>
          <w:rFonts w:ascii="Arial Narrow" w:hAnsi="Arial Narrow"/>
        </w:rPr>
        <w:t xml:space="preserve">NOTA DEL EDITOR: AGREGAR SECCIÓN DE CONTENIDO RECICLADO </w:t>
      </w:r>
      <w:r>
        <w:rPr>
          <w:rStyle w:val="EditorNote"/>
          <w:rFonts w:ascii="Arial Narrow" w:hAnsi="Arial Narrow"/>
          <w:b/>
          <w:bCs/>
        </w:rPr>
        <w:t>SI ES NECESARIO PARA CUMPLIR LOS REQUISITOS DEL PROYECTO</w:t>
      </w:r>
      <w:r>
        <w:rPr>
          <w:rStyle w:val="EditorNote"/>
          <w:rFonts w:ascii="Arial Narrow" w:hAnsi="Arial Narrow"/>
        </w:rPr>
        <w:t xml:space="preserve"> Y/O CERTIFICACIONES DE ARQUITECTURA SUSTENTABLE, COMO LEED, </w:t>
      </w:r>
      <w:proofErr w:type="gramStart"/>
      <w:r>
        <w:rPr>
          <w:rStyle w:val="EditorNote"/>
          <w:rFonts w:ascii="Arial Narrow" w:hAnsi="Arial Narrow"/>
        </w:rPr>
        <w:t>LIVING</w:t>
      </w:r>
      <w:proofErr w:type="gramEnd"/>
      <w:r>
        <w:rPr>
          <w:rStyle w:val="EditorNote"/>
          <w:rFonts w:ascii="Arial Narrow" w:hAnsi="Arial Narrow"/>
        </w:rPr>
        <w:t xml:space="preserve"> BUILDING CHALLENGE (LBC), ETC.</w:t>
      </w:r>
    </w:p>
    <w:p w14:paraId="2C9EAC19" w14:textId="77777777" w:rsidR="008E1219" w:rsidRPr="00A1415E" w:rsidRDefault="008E1219" w:rsidP="008E1219">
      <w:pPr>
        <w:pStyle w:val="KawArial-Narrow-9-Reg"/>
        <w:numPr>
          <w:ilvl w:val="0"/>
          <w:numId w:val="0"/>
        </w:numPr>
        <w:spacing w:before="120"/>
        <w:ind w:left="360"/>
        <w:contextualSpacing w:val="0"/>
        <w:jc w:val="both"/>
        <w:rPr>
          <w:sz w:val="16"/>
          <w:szCs w:val="16"/>
        </w:rPr>
      </w:pPr>
      <w:r>
        <w:rPr>
          <w:i/>
          <w:color w:val="FF0000"/>
          <w:sz w:val="16"/>
        </w:rPr>
        <w:t xml:space="preserve">* SI </w:t>
      </w:r>
      <w:r>
        <w:rPr>
          <w:b/>
          <w:bCs/>
          <w:i/>
          <w:color w:val="FF0000"/>
          <w:sz w:val="16"/>
        </w:rPr>
        <w:t>NO SE ESPECIFICAN LOS REQUISITOS DE CONTENIDO RECICLADO, SE PUEDE SUMINISTRAR ALUMINIO DE CALIDAD (CERO CONTENIDO RECICLADO).</w:t>
      </w:r>
    </w:p>
    <w:p w14:paraId="5E3D0BC7" w14:textId="77777777" w:rsidR="008E1219" w:rsidRDefault="008E1219" w:rsidP="008E1219">
      <w:pPr>
        <w:pStyle w:val="KawArial-Narrow-9-Reg"/>
        <w:spacing w:before="120" w:line="240" w:lineRule="auto"/>
        <w:contextualSpacing w:val="0"/>
      </w:pPr>
      <w:r>
        <w:t>Información de productos:  Para cada tipo de producto indicado. Incluya información sobre la construcción, descripciones de los materiales, dimensiones de cada componente y perfiles y acabados.</w:t>
      </w:r>
    </w:p>
    <w:p w14:paraId="66F9C32F" w14:textId="77777777" w:rsidR="008E1219" w:rsidRPr="003E0E4B" w:rsidRDefault="008E1219" w:rsidP="008E1219">
      <w:pPr>
        <w:pStyle w:val="PR2"/>
        <w:numPr>
          <w:ilvl w:val="5"/>
          <w:numId w:val="18"/>
        </w:numPr>
        <w:tabs>
          <w:tab w:val="clear" w:pos="1440"/>
        </w:tabs>
        <w:ind w:left="1080" w:hanging="360"/>
        <w:rPr>
          <w:rFonts w:ascii="Arial Narrow" w:hAnsi="Arial Narrow"/>
          <w:iCs/>
          <w:sz w:val="18"/>
        </w:rPr>
      </w:pPr>
      <w:r>
        <w:rPr>
          <w:rFonts w:ascii="Arial Narrow" w:hAnsi="Arial Narrow"/>
          <w:sz w:val="18"/>
        </w:rPr>
        <w:t>Contenido reciclado:</w:t>
      </w:r>
    </w:p>
    <w:p w14:paraId="16C1BF83" w14:textId="77777777" w:rsidR="008E1219" w:rsidRPr="005F606A" w:rsidRDefault="008E1219" w:rsidP="008E1219">
      <w:pPr>
        <w:pStyle w:val="PR3"/>
        <w:numPr>
          <w:ilvl w:val="6"/>
          <w:numId w:val="18"/>
        </w:numPr>
        <w:tabs>
          <w:tab w:val="clear" w:pos="2016"/>
          <w:tab w:val="num" w:pos="1440"/>
        </w:tabs>
        <w:suppressAutoHyphens w:val="0"/>
        <w:ind w:left="1440" w:hanging="360"/>
        <w:outlineLvl w:val="9"/>
        <w:rPr>
          <w:rFonts w:ascii="Arial Narrow" w:hAnsi="Arial Narrow"/>
          <w:sz w:val="18"/>
          <w:szCs w:val="18"/>
        </w:rPr>
      </w:pPr>
      <w:r>
        <w:rPr>
          <w:rFonts w:ascii="Arial Narrow" w:hAnsi="Arial Narrow"/>
          <w:sz w:val="18"/>
        </w:rPr>
        <w:t>Presente la documentación de que el aluminio tiene como mínimo un 50 % de mezcla de contenido reciclado antes y después del consumo, con la información específica del proyecto que se suministrará después del envío del producto.</w:t>
      </w:r>
    </w:p>
    <w:p w14:paraId="21DCCB79" w14:textId="77777777" w:rsidR="008E1219" w:rsidRPr="005F606A" w:rsidRDefault="008E1219" w:rsidP="008E1219">
      <w:pPr>
        <w:pStyle w:val="PR3"/>
        <w:numPr>
          <w:ilvl w:val="6"/>
          <w:numId w:val="18"/>
        </w:numPr>
        <w:tabs>
          <w:tab w:val="clear" w:pos="2016"/>
          <w:tab w:val="num" w:pos="1440"/>
        </w:tabs>
        <w:suppressAutoHyphens w:val="0"/>
        <w:ind w:left="1440" w:hanging="360"/>
        <w:outlineLvl w:val="9"/>
        <w:rPr>
          <w:rFonts w:ascii="Arial Narrow" w:hAnsi="Arial Narrow"/>
          <w:sz w:val="18"/>
          <w:szCs w:val="18"/>
        </w:rPr>
      </w:pPr>
      <w:r>
        <w:rPr>
          <w:rFonts w:ascii="Arial Narrow" w:hAnsi="Arial Narrow"/>
          <w:sz w:val="18"/>
        </w:rPr>
        <w:t>Una vez que se haya enviado el producto, presente la información de contenido reciclado específica del proyecto, lo que incluye:</w:t>
      </w:r>
    </w:p>
    <w:p w14:paraId="2E76B45B" w14:textId="77777777" w:rsidR="008E1219" w:rsidRPr="005F606A" w:rsidRDefault="008E1219" w:rsidP="008E1219">
      <w:pPr>
        <w:pStyle w:val="aKawArial-Narrow-9-Reg"/>
        <w:numPr>
          <w:ilvl w:val="0"/>
          <w:numId w:val="57"/>
        </w:numPr>
        <w:tabs>
          <w:tab w:val="left" w:pos="720"/>
        </w:tabs>
        <w:spacing w:line="240" w:lineRule="auto"/>
        <w:ind w:left="1800"/>
        <w:jc w:val="both"/>
        <w:rPr>
          <w:szCs w:val="18"/>
        </w:rPr>
      </w:pPr>
      <w:r>
        <w:t>Indique el contenido reciclado; indique el porcentaje de contenido reciclado antes y después del consumo por producto unitario.</w:t>
      </w:r>
    </w:p>
    <w:p w14:paraId="1AF1C0E8" w14:textId="77777777" w:rsidR="008E1219" w:rsidRPr="005F606A" w:rsidRDefault="008E1219" w:rsidP="008E1219">
      <w:pPr>
        <w:pStyle w:val="aKawArial-Narrow-9-Reg"/>
        <w:numPr>
          <w:ilvl w:val="0"/>
          <w:numId w:val="57"/>
        </w:numPr>
        <w:tabs>
          <w:tab w:val="left" w:pos="720"/>
        </w:tabs>
        <w:spacing w:line="240" w:lineRule="auto"/>
        <w:ind w:left="1800"/>
        <w:jc w:val="both"/>
      </w:pPr>
      <w:r>
        <w:t>Indique el valor relativo en dólares del producto con contenido reciclado y el valor total en dólares del producto incluido en el proyecto.</w:t>
      </w:r>
    </w:p>
    <w:p w14:paraId="47824073" w14:textId="77777777" w:rsidR="008E1219" w:rsidRPr="005F606A" w:rsidRDefault="008E1219" w:rsidP="008E1219">
      <w:pPr>
        <w:pStyle w:val="aKawArial-Narrow-9-Reg"/>
        <w:numPr>
          <w:ilvl w:val="0"/>
          <w:numId w:val="57"/>
        </w:numPr>
        <w:tabs>
          <w:tab w:val="left" w:pos="720"/>
        </w:tabs>
        <w:spacing w:line="240" w:lineRule="auto"/>
        <w:ind w:left="1800"/>
        <w:jc w:val="both"/>
      </w:pPr>
      <w:r>
        <w:t>Indique el lugar de recuperación del contenido reciclado.</w:t>
      </w:r>
    </w:p>
    <w:p w14:paraId="6AEF5025" w14:textId="77777777" w:rsidR="008E1219" w:rsidRPr="00BC436F" w:rsidRDefault="008E1219" w:rsidP="008E1219">
      <w:pPr>
        <w:pStyle w:val="aKawArial-Narrow-9-Reg"/>
        <w:numPr>
          <w:ilvl w:val="0"/>
          <w:numId w:val="57"/>
        </w:numPr>
        <w:tabs>
          <w:tab w:val="left" w:pos="720"/>
        </w:tabs>
        <w:spacing w:line="240" w:lineRule="auto"/>
        <w:ind w:left="1800"/>
        <w:jc w:val="both"/>
      </w:pPr>
      <w:r>
        <w:t>Indique la ubicación de la planta de fabricación.</w:t>
      </w:r>
    </w:p>
    <w:p w14:paraId="79E28982" w14:textId="77777777" w:rsidR="008E1219" w:rsidRPr="006A0EEF" w:rsidRDefault="008E1219" w:rsidP="008E1219">
      <w:pPr>
        <w:pStyle w:val="PR2"/>
        <w:numPr>
          <w:ilvl w:val="5"/>
          <w:numId w:val="18"/>
        </w:numPr>
        <w:tabs>
          <w:tab w:val="clear" w:pos="1440"/>
        </w:tabs>
        <w:ind w:left="1080" w:hanging="360"/>
        <w:jc w:val="left"/>
        <w:rPr>
          <w:rFonts w:ascii="Arial Narrow" w:hAnsi="Arial Narrow"/>
          <w:iCs/>
          <w:sz w:val="18"/>
        </w:rPr>
      </w:pPr>
      <w:r>
        <w:rPr>
          <w:rFonts w:ascii="Arial Narrow" w:hAnsi="Arial Narrow"/>
          <w:sz w:val="18"/>
        </w:rPr>
        <w:t>Declaración ambiental de producto (</w:t>
      </w:r>
      <w:proofErr w:type="spellStart"/>
      <w:r>
        <w:rPr>
          <w:rFonts w:ascii="Arial Narrow" w:hAnsi="Arial Narrow"/>
          <w:sz w:val="18"/>
        </w:rPr>
        <w:t>Environmental</w:t>
      </w:r>
      <w:proofErr w:type="spellEnd"/>
      <w:r>
        <w:rPr>
          <w:rFonts w:ascii="Arial Narrow" w:hAnsi="Arial Narrow"/>
          <w:sz w:val="18"/>
        </w:rPr>
        <w:t xml:space="preserve"> </w:t>
      </w:r>
      <w:proofErr w:type="spellStart"/>
      <w:r>
        <w:rPr>
          <w:rFonts w:ascii="Arial Narrow" w:hAnsi="Arial Narrow"/>
          <w:sz w:val="18"/>
        </w:rPr>
        <w:t>Product</w:t>
      </w:r>
      <w:proofErr w:type="spellEnd"/>
      <w:r>
        <w:rPr>
          <w:rFonts w:ascii="Arial Narrow" w:hAnsi="Arial Narrow"/>
          <w:sz w:val="18"/>
        </w:rPr>
        <w:t xml:space="preserve"> </w:t>
      </w:r>
      <w:proofErr w:type="spellStart"/>
      <w:r>
        <w:rPr>
          <w:rFonts w:ascii="Arial Narrow" w:hAnsi="Arial Narrow"/>
          <w:sz w:val="18"/>
        </w:rPr>
        <w:t>Declaration</w:t>
      </w:r>
      <w:proofErr w:type="spellEnd"/>
      <w:r>
        <w:rPr>
          <w:rFonts w:ascii="Arial Narrow" w:hAnsi="Arial Narrow"/>
          <w:sz w:val="18"/>
        </w:rPr>
        <w:t>, EPD).</w:t>
      </w:r>
    </w:p>
    <w:p w14:paraId="02C239FD" w14:textId="77777777" w:rsidR="008E1219" w:rsidRPr="00B169BB" w:rsidRDefault="008E1219" w:rsidP="008E1219">
      <w:pPr>
        <w:numPr>
          <w:ilvl w:val="5"/>
          <w:numId w:val="42"/>
        </w:numPr>
        <w:rPr>
          <w:iCs/>
        </w:rPr>
      </w:pPr>
      <w:r>
        <w:t>Incluya una EPD tipo III para el producto en particular, creada a partir de una regla de categoría de producto.</w:t>
      </w:r>
    </w:p>
    <w:p w14:paraId="703758D4" w14:textId="77777777" w:rsidR="008E1219" w:rsidRPr="00E93DEF" w:rsidRDefault="008E1219" w:rsidP="008E1219">
      <w:pPr>
        <w:pStyle w:val="KawArial-Narrow-9-Reg"/>
        <w:spacing w:before="120" w:line="240" w:lineRule="auto"/>
        <w:contextualSpacing w:val="0"/>
      </w:pPr>
      <w:r>
        <w:t>Planos para taller:  Para los muros cortina acristalados de aluminio. Incluya planos, elevaciones, secciones, información de tamaños reales y anexos de otras obras.</w:t>
      </w:r>
    </w:p>
    <w:p w14:paraId="1657A685" w14:textId="77777777" w:rsidR="008E1219" w:rsidRPr="00E93DEF" w:rsidRDefault="008E1219" w:rsidP="008E1219">
      <w:pPr>
        <w:pStyle w:val="KawArial-Narrow-9-Reg"/>
        <w:spacing w:before="120" w:line="240" w:lineRule="auto"/>
        <w:contextualSpacing w:val="0"/>
      </w:pPr>
      <w:r>
        <w:t>Muestras de selección inicial:  Para unidades con acabados de colores aplicados en fábrica.</w:t>
      </w:r>
    </w:p>
    <w:p w14:paraId="3B9BFD48" w14:textId="77777777" w:rsidR="008E1219" w:rsidRPr="00E93DEF" w:rsidRDefault="008E1219" w:rsidP="008E1219">
      <w:pPr>
        <w:pStyle w:val="KawArial-Narrow-9-Reg"/>
        <w:spacing w:before="120" w:line="240" w:lineRule="auto"/>
        <w:contextualSpacing w:val="0"/>
      </w:pPr>
      <w:r>
        <w:t>Muestras de verificación:  Para cada tipo de acabado expuesto que se requiera, en los tamaños estándar del fabricante.</w:t>
      </w:r>
    </w:p>
    <w:p w14:paraId="6A507923" w14:textId="77777777" w:rsidR="008E1219" w:rsidRPr="00E93DEF" w:rsidRDefault="008E1219" w:rsidP="008E1219">
      <w:pPr>
        <w:pStyle w:val="KawArial-Narrow-9-Reg"/>
        <w:spacing w:before="120" w:line="240" w:lineRule="auto"/>
        <w:contextualSpacing w:val="0"/>
      </w:pPr>
      <w:r>
        <w:t xml:space="preserve">Informes de pruebas de productos:  Las pruebas integrales que una agencia calificada de </w:t>
      </w:r>
      <w:proofErr w:type="spellStart"/>
      <w:r>
        <w:t>preconstrucción</w:t>
      </w:r>
      <w:proofErr w:type="spellEnd"/>
      <w:r>
        <w:t xml:space="preserve"> ha realizado en los muros cortina acristalados de aluminio indican que se cumplen los requisitos de desempeño.</w:t>
      </w:r>
    </w:p>
    <w:p w14:paraId="2C442695" w14:textId="77777777" w:rsidR="008E1219" w:rsidRPr="00E93DEF" w:rsidRDefault="008E1219" w:rsidP="008E1219">
      <w:pPr>
        <w:pStyle w:val="KawArial-Narrow-9-Reg"/>
        <w:spacing w:before="120" w:line="240" w:lineRule="auto"/>
        <w:contextualSpacing w:val="0"/>
      </w:pPr>
      <w:r>
        <w:t>Muestra de fabricación: cada intersección del vertical con el horizontal en los sistemas de muro cortina con estructura de aluminio se compone de tramos de 12” (304.8) de tamaño completo y presentan información sobre lo siguiente:</w:t>
      </w:r>
    </w:p>
    <w:p w14:paraId="4D88E710" w14:textId="77777777" w:rsidR="008E1219" w:rsidRPr="007E2A3D"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Elementos de sujeción.</w:t>
      </w:r>
    </w:p>
    <w:p w14:paraId="18152EDA" w14:textId="77777777" w:rsidR="008E1219" w:rsidRPr="006F16C3"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Acristalamiento.</w:t>
      </w:r>
    </w:p>
    <w:p w14:paraId="7FB31318" w14:textId="77777777" w:rsidR="008E1219" w:rsidRPr="00E93DEF" w:rsidRDefault="008E1219" w:rsidP="008E1219">
      <w:pPr>
        <w:pStyle w:val="KawArial-Narrow-9-Bold"/>
        <w:spacing w:line="240" w:lineRule="auto"/>
        <w:rPr>
          <w:b w:val="0"/>
          <w:szCs w:val="18"/>
        </w:rPr>
      </w:pPr>
      <w:r>
        <w:t>Control de calidad</w:t>
      </w:r>
    </w:p>
    <w:p w14:paraId="13F07EE0" w14:textId="77777777" w:rsidR="008E1219" w:rsidRPr="00E93DEF" w:rsidRDefault="008E1219" w:rsidP="008E1219">
      <w:pPr>
        <w:pStyle w:val="KawArial-Narrow-9-Reg"/>
        <w:spacing w:line="240" w:lineRule="auto"/>
        <w:contextualSpacing w:val="0"/>
      </w:pPr>
      <w:r>
        <w:t>Cualificaciones del instalador: Instalador con experiencia satisfactoria en la instalación del mismo sistema o de sistemas similares necesarios para el proyecto y otros de magnitud y alcance similar.</w:t>
      </w:r>
    </w:p>
    <w:p w14:paraId="0C40144C" w14:textId="77777777" w:rsidR="008E1219" w:rsidRPr="00E93DEF" w:rsidRDefault="008E1219" w:rsidP="008E1219">
      <w:pPr>
        <w:pStyle w:val="KawArial-Narrow-9-Reg"/>
        <w:spacing w:before="120" w:line="240" w:lineRule="auto"/>
        <w:contextualSpacing w:val="0"/>
      </w:pPr>
      <w:r>
        <w:t xml:space="preserve">Cualificaciones del fabricante:  fabricante con la capacidad de fabricar muros cortina acristalados de aluminio que cumplan o superen los requisitos de desempeño. </w:t>
      </w:r>
    </w:p>
    <w:p w14:paraId="11574E93" w14:textId="77777777" w:rsidR="008E1219" w:rsidRPr="00E93DEF" w:rsidRDefault="008E1219" w:rsidP="008E1219">
      <w:pPr>
        <w:pStyle w:val="KawArial-Narrow-9-Reg"/>
        <w:spacing w:before="120" w:line="240" w:lineRule="auto"/>
        <w:contextualSpacing w:val="0"/>
      </w:pPr>
      <w:r>
        <w:t>Límites en cuanto a proveedores: Se debe obtener el sistema de muro cortina de aluminio a través de una sola fuente y de un solo fabricante.</w:t>
      </w:r>
    </w:p>
    <w:p w14:paraId="5D6E2243" w14:textId="77777777" w:rsidR="008E1219" w:rsidRPr="00E93DEF" w:rsidRDefault="008E1219" w:rsidP="008E1219">
      <w:pPr>
        <w:pStyle w:val="KawArial-Narrow-9-Reg"/>
        <w:spacing w:before="120" w:line="240" w:lineRule="auto"/>
        <w:contextualSpacing w:val="0"/>
      </w:pPr>
      <w:r>
        <w:t>Opciones de productos:  la información en los planos y especificaciones establece los requisitos de los efectos estéticos y las características de desempeño de las instalaciones. Los efectos estéticos se indican mediante las dimensiones, disposiciones, alineación y perfiles de los componentes e instalaciones en relación con las líneas de visión, con los componentes como tal y con las construcciones adyacentes.</w:t>
      </w:r>
    </w:p>
    <w:p w14:paraId="65253B68" w14:textId="77777777" w:rsidR="008E1219" w:rsidRPr="00E93DEF" w:rsidRDefault="008E1219" w:rsidP="008E1219">
      <w:pPr>
        <w:pStyle w:val="PR2"/>
        <w:numPr>
          <w:ilvl w:val="5"/>
          <w:numId w:val="18"/>
        </w:numPr>
        <w:tabs>
          <w:tab w:val="clear" w:pos="1440"/>
        </w:tabs>
        <w:ind w:left="1080" w:hanging="360"/>
      </w:pPr>
      <w:r>
        <w:rPr>
          <w:rFonts w:ascii="Arial Narrow" w:hAnsi="Arial Narrow"/>
          <w:sz w:val="18"/>
        </w:rPr>
        <w:t>No se deben modificar los efectos estéticos previstos, que solo los determina el arquitecto, salvo con la aprobación de este. Si se proponen cambios, se debe presentar una explicación completa para que el arquitecto la revise.</w:t>
      </w:r>
    </w:p>
    <w:p w14:paraId="6064E12B" w14:textId="77777777" w:rsidR="008E1219" w:rsidRPr="00E93DEF" w:rsidRDefault="008E1219" w:rsidP="008E1219">
      <w:pPr>
        <w:pStyle w:val="KawArial-Narrow-9-Reg"/>
        <w:spacing w:before="120" w:line="240" w:lineRule="auto"/>
        <w:contextualSpacing w:val="0"/>
      </w:pPr>
      <w:r>
        <w:t>Maquetas:  maquetas de construcción para verificar las decisiones que se tomen conforme a los entregables de muestra, demostrar los efectos estéticos y establecer los estándares de calidad en cuanto a materiales y ejecución.</w:t>
      </w:r>
    </w:p>
    <w:p w14:paraId="191F070A" w14:textId="77777777" w:rsidR="008E1219" w:rsidRPr="00F85B51"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Maquetas de construcción de los tipos de elevaciones de los muros cortinas, en los lugares señalados en los planos.</w:t>
      </w:r>
    </w:p>
    <w:p w14:paraId="565DCAFF" w14:textId="77777777" w:rsidR="008E1219" w:rsidRPr="00E93DEF" w:rsidRDefault="008E1219" w:rsidP="008E1219">
      <w:pPr>
        <w:pStyle w:val="KawArial-Narrow-9-Reg"/>
        <w:spacing w:before="120" w:line="240" w:lineRule="auto"/>
        <w:contextualSpacing w:val="0"/>
        <w:rPr>
          <w:szCs w:val="18"/>
        </w:rPr>
      </w:pPr>
      <w:r>
        <w:t>Conferencia previa a la instalación:  Conferencia realizada en la obra del proyecto para cumplir con la sección "Gestión y coordinación del proyecto" de la División 01.</w:t>
      </w:r>
    </w:p>
    <w:p w14:paraId="67417399" w14:textId="77777777" w:rsidR="008E1219" w:rsidRPr="00E93DEF" w:rsidRDefault="008E1219" w:rsidP="008E1219">
      <w:pPr>
        <w:pStyle w:val="KawArial-Narrow-9-Bold"/>
        <w:spacing w:line="240" w:lineRule="auto"/>
        <w:rPr>
          <w:szCs w:val="18"/>
        </w:rPr>
      </w:pPr>
      <w:r>
        <w:t>Condiciones del proyecto</w:t>
      </w:r>
    </w:p>
    <w:p w14:paraId="54FCA20D" w14:textId="77777777" w:rsidR="008E1219" w:rsidRPr="00E93DEF" w:rsidRDefault="008E1219" w:rsidP="008E1219">
      <w:pPr>
        <w:pStyle w:val="KawArial-Narrow-9-Reg"/>
        <w:spacing w:line="240" w:lineRule="auto"/>
      </w:pPr>
      <w:r>
        <w:t>Mediciones de campo:  Se deben verificar los lugares reales de los soportes estructurales de los muros cortina acristalados de aluminio mediante mediciones de campo antes de la fabricación, y las medidas se deben indicar en los planos de taller.</w:t>
      </w:r>
    </w:p>
    <w:p w14:paraId="7AE1B505" w14:textId="77777777" w:rsidR="008E1219" w:rsidRPr="00E93DEF" w:rsidRDefault="008E1219" w:rsidP="008E1219">
      <w:pPr>
        <w:pStyle w:val="KawArial-Narrow-9-Bold"/>
        <w:spacing w:line="240" w:lineRule="auto"/>
      </w:pPr>
      <w:r>
        <w:t>Garantía</w:t>
      </w:r>
    </w:p>
    <w:p w14:paraId="3FEA7B06" w14:textId="77777777" w:rsidR="008E1219" w:rsidRPr="00E93DEF" w:rsidRDefault="008E1219" w:rsidP="008E1219">
      <w:pPr>
        <w:pStyle w:val="KawArial-Narrow-9-Reg"/>
        <w:spacing w:line="240" w:lineRule="auto"/>
      </w:pPr>
      <w:r>
        <w:t>Garantía del fabricante:  se debe presentar la garantía estándar del fabricante para que el propietario la acepte.</w:t>
      </w:r>
    </w:p>
    <w:p w14:paraId="217E78E9" w14:textId="77777777" w:rsidR="008E1219" w:rsidRPr="00F85B51"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Período de garantía: dos (2) años a partir de la fecha de finalización sustancial del proyecto, siempre y cuando la garantía limitada en ningún caso inicie después de seis meses de la fecha de envío del fabricante.</w:t>
      </w:r>
    </w:p>
    <w:p w14:paraId="0BF1536C" w14:textId="77777777" w:rsidR="008E1219" w:rsidRDefault="008E1219" w:rsidP="008E1219">
      <w:pPr>
        <w:ind w:left="0" w:firstLine="0"/>
        <w:rPr>
          <w:rFonts w:eastAsia="Century Schoolbook"/>
          <w:b/>
          <w:sz w:val="20"/>
          <w:szCs w:val="20"/>
        </w:rPr>
      </w:pPr>
      <w:r>
        <w:br w:type="page"/>
      </w:r>
    </w:p>
    <w:p w14:paraId="441A025E" w14:textId="77777777" w:rsidR="008E1219" w:rsidRPr="00E93DEF" w:rsidRDefault="008E1219" w:rsidP="008E1219">
      <w:pPr>
        <w:pStyle w:val="KawArial-Narrow-10-Bold"/>
        <w:spacing w:line="240" w:lineRule="auto"/>
      </w:pPr>
      <w:r>
        <w:lastRenderedPageBreak/>
        <w:t>PRODUCTOS</w:t>
      </w:r>
    </w:p>
    <w:p w14:paraId="34D9A977" w14:textId="77777777" w:rsidR="008E1219" w:rsidRPr="00E93DEF" w:rsidRDefault="008E1219" w:rsidP="008E121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NOTA DEL EDITOR: CONSERVE ESTE ARTÍCULO PARA CONOCER LAS ESPECIFICACIONES DEL MÉTODO PATENTADO; AGREGUE CARACTERÍSTICAS DE LOS PRODUCTOS, CARACTERÍSTICAS DE DESEMPEÑO, ESTÁNDARES DE MATERIALES Y DESCRIPCIONES, SI ES NECESARIO. NO UTILICE FRASES COMO “O EQUIVALENTE” / “O EQUIVALENTE APROBADO” NI FRASES SIMILARES. EL USO DE FRASES COMO ESTAS GENERA AMBIGÜEDAD EN LAS ESPECIFICACIONES DEBIDO A LAS DIFERENTES INTERPRETACIONES ENTRE LAS DIVERSAS PARTES DEL PROCESO DE CONSTRUCCIÓN Y LOS LECTORES DE LAS ESPECIFICACIONES. ESTAS FRASES NECESITAN REQUISITOS AMPLIOS Y EXHAUSTIVOS (EN CUANTO A PROCEDIMIENTOS, ASPECTOS JURÍDICOS Y NORMATIVOS, Y RESPONSABILIDADES) PARA DETERMINAR LA FRASE "O EQUIVALENTE".</w:t>
      </w:r>
    </w:p>
    <w:p w14:paraId="1D47017D" w14:textId="77777777" w:rsidR="008E1219" w:rsidRPr="00E93DEF" w:rsidRDefault="008E1219" w:rsidP="008E1219">
      <w:pPr>
        <w:pStyle w:val="KawArial-Narrow-9-Bold"/>
        <w:numPr>
          <w:ilvl w:val="2"/>
          <w:numId w:val="27"/>
        </w:numPr>
        <w:spacing w:line="240" w:lineRule="auto"/>
      </w:pPr>
      <w:r>
        <w:t>Fabricantes</w:t>
      </w:r>
    </w:p>
    <w:p w14:paraId="4810E849" w14:textId="77777777" w:rsidR="008E1219" w:rsidRPr="00E93DEF" w:rsidRDefault="008E1219" w:rsidP="008E1219">
      <w:pPr>
        <w:pStyle w:val="KawArial-Narrow-9-Reg"/>
        <w:numPr>
          <w:ilvl w:val="3"/>
          <w:numId w:val="21"/>
        </w:numPr>
        <w:spacing w:line="240" w:lineRule="auto"/>
        <w:rPr>
          <w:szCs w:val="18"/>
        </w:rPr>
      </w:pPr>
      <w:r>
        <w:t>Producto base del diseño:</w:t>
      </w:r>
    </w:p>
    <w:p w14:paraId="4BAC041F" w14:textId="77777777" w:rsidR="008E1219" w:rsidRPr="007E2A3D"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Kawneer Company Inc.</w:t>
      </w:r>
    </w:p>
    <w:p w14:paraId="2126FDAB" w14:textId="77777777" w:rsidR="008E1219" w:rsidRPr="00F85B51"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 xml:space="preserve">Sistema de muro cortina 2500 PG Wall®: prefabricado, preensamblado y </w:t>
      </w:r>
      <w:proofErr w:type="spellStart"/>
      <w:r>
        <w:rPr>
          <w:rFonts w:ascii="Arial Narrow" w:hAnsi="Arial Narrow"/>
          <w:sz w:val="18"/>
        </w:rPr>
        <w:t>preacristalado</w:t>
      </w:r>
      <w:proofErr w:type="spellEnd"/>
      <w:r>
        <w:rPr>
          <w:rFonts w:ascii="Arial Narrow" w:hAnsi="Arial Narrow"/>
          <w:sz w:val="18"/>
        </w:rPr>
        <w:t>, construcción individualizada, acristalamiento capturado de cuatro lados, opcional: con acristalamiento de silicona estructural de dos o cuatro lados.</w:t>
      </w:r>
    </w:p>
    <w:p w14:paraId="6FDE4BE1" w14:textId="77777777" w:rsidR="008E1219" w:rsidRPr="00F85B51"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 xml:space="preserve">Sistema de muro cortina 2500 PG Wall® (acristalamiento de impacto), zona 3, nivel D: prefabricado, preensamblado y </w:t>
      </w:r>
      <w:proofErr w:type="spellStart"/>
      <w:r>
        <w:rPr>
          <w:rFonts w:ascii="Arial Narrow" w:hAnsi="Arial Narrow"/>
          <w:sz w:val="18"/>
        </w:rPr>
        <w:t>preacristalado</w:t>
      </w:r>
      <w:proofErr w:type="spellEnd"/>
      <w:r>
        <w:rPr>
          <w:rFonts w:ascii="Arial Narrow" w:hAnsi="Arial Narrow"/>
          <w:sz w:val="18"/>
        </w:rPr>
        <w:t>, construcción individualizada, acristalamiento capturado de cuatro lados, opcional: con acristalamiento de silicona estructural de dos o cuatro lados.</w:t>
      </w:r>
    </w:p>
    <w:p w14:paraId="3E11F0DF" w14:textId="77777777" w:rsidR="008E1219" w:rsidRPr="00F85B51"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Opciones de profundidad de la estructura: 2-1/2” x 7-1/2” (63.5 x 190.5)</w:t>
      </w:r>
    </w:p>
    <w:p w14:paraId="515277D9" w14:textId="77777777" w:rsidR="008E1219" w:rsidRPr="00E93DEF" w:rsidRDefault="008E1219" w:rsidP="008E1219">
      <w:pPr>
        <w:pStyle w:val="PR2"/>
        <w:numPr>
          <w:ilvl w:val="5"/>
          <w:numId w:val="18"/>
        </w:numPr>
        <w:tabs>
          <w:tab w:val="clear" w:pos="1440"/>
        </w:tabs>
        <w:ind w:left="1080" w:hanging="360"/>
        <w:rPr>
          <w:rFonts w:ascii="Arial Narrow" w:hAnsi="Arial Narrow"/>
          <w:sz w:val="18"/>
        </w:rPr>
      </w:pPr>
      <w:r>
        <w:rPr>
          <w:rFonts w:ascii="Arial Narrow" w:hAnsi="Arial Narrow"/>
          <w:sz w:val="18"/>
        </w:rPr>
        <w:t>Probado conforme a la especificación 501 de AAMA.</w:t>
      </w:r>
    </w:p>
    <w:p w14:paraId="63CC9BB1" w14:textId="77777777" w:rsidR="008E1219" w:rsidRPr="00E93DEF" w:rsidRDefault="008E1219" w:rsidP="008E121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NOTA DEL EDITOR: CONSERVE LOS SIGUIENTES DOCUMENTOS DE FABRICANTES O PRODUCTOS ALTERNATIVOS, SEGÚN SE ESPECIFIQUE EN LOS DOCUMENTOS DEL CONTRATO. ORGANICE LOS SIGUIENTES DOCUMENTOS DE LICITACIÓN (SI LOS HAY), Y LA SECCIÓN DE ALTERNATIVAS DE LA DIVISIÓN 1. CONSULTE CON KAWNEER COMPANY LAS RECOMENDACIONES SOBRE FABRICANTES Y PRODUCTOS ALTERNATIVOS QUE CUMPLAN LOS CRITERIOS DEL DISEÑO Y LOS REQUISITOS DEL PROYECTO. KAWNEER RECOMIENDA QUE LOS OTROS FABRICANTES QUE SOLICITEN APROBACIÓN PARA OFERTAR UN PRODUCTO EQUIVALENTE DEBEN PRESENTAR SU SOLICITUD POR ESCRITO DIEZ (10) DÍAS ANTES DEL CIERRE DE LA LICITACIÓN.</w:t>
      </w:r>
    </w:p>
    <w:p w14:paraId="3B7DC9AA" w14:textId="77777777" w:rsidR="008E1219" w:rsidRPr="00E93DEF" w:rsidRDefault="008E1219" w:rsidP="008E1219">
      <w:pPr>
        <w:pStyle w:val="KawArial-Narrow-9-Reg"/>
        <w:numPr>
          <w:ilvl w:val="3"/>
          <w:numId w:val="21"/>
        </w:numPr>
        <w:spacing w:before="120" w:line="240" w:lineRule="auto"/>
      </w:pPr>
      <w:r>
        <w:t>Sujeto al cumplimiento de los requisitos, deben presentar un producto similar con la siguiente información:</w:t>
      </w:r>
    </w:p>
    <w:p w14:paraId="63AE5BF7" w14:textId="77777777" w:rsidR="008E1219" w:rsidRPr="007E2A3D" w:rsidRDefault="008E1219" w:rsidP="008E1219">
      <w:pPr>
        <w:pStyle w:val="1KawArial-Narrow-9-Reg"/>
        <w:numPr>
          <w:ilvl w:val="4"/>
          <w:numId w:val="56"/>
        </w:numPr>
      </w:pPr>
      <w:r>
        <w:t>Fabricante</w:t>
      </w:r>
      <w:proofErr w:type="gramStart"/>
      <w:r>
        <w:t>:  (</w:t>
      </w:r>
      <w:proofErr w:type="gramEnd"/>
      <w:r>
        <w:t>__________)</w:t>
      </w:r>
    </w:p>
    <w:p w14:paraId="330B116F" w14:textId="77777777" w:rsidR="008E1219" w:rsidRPr="00E93DEF" w:rsidRDefault="008E1219" w:rsidP="008E1219">
      <w:pPr>
        <w:pStyle w:val="1KawArial-Narrow-9-Reg"/>
        <w:numPr>
          <w:ilvl w:val="4"/>
          <w:numId w:val="56"/>
        </w:numPr>
      </w:pPr>
      <w:r>
        <w:t>Serie</w:t>
      </w:r>
      <w:proofErr w:type="gramStart"/>
      <w:r>
        <w:t>:  (</w:t>
      </w:r>
      <w:proofErr w:type="gramEnd"/>
      <w:r>
        <w:t>__________)</w:t>
      </w:r>
    </w:p>
    <w:p w14:paraId="4AA8AF15" w14:textId="77777777" w:rsidR="008E1219" w:rsidRPr="00F85B51" w:rsidRDefault="008E1219" w:rsidP="008E1219">
      <w:pPr>
        <w:pStyle w:val="1KawArial-Narrow-9-Reg"/>
        <w:numPr>
          <w:ilvl w:val="4"/>
          <w:numId w:val="56"/>
        </w:numPr>
      </w:pPr>
      <w:r>
        <w:t>Dimensión de perfiles</w:t>
      </w:r>
      <w:proofErr w:type="gramStart"/>
      <w:r>
        <w:t>:  (</w:t>
      </w:r>
      <w:proofErr w:type="gramEnd"/>
      <w:r>
        <w:t>__________)</w:t>
      </w:r>
    </w:p>
    <w:p w14:paraId="445197B7" w14:textId="77777777" w:rsidR="008E1219" w:rsidRPr="00E93DEF" w:rsidRDefault="008E1219" w:rsidP="008E1219">
      <w:pPr>
        <w:pStyle w:val="KawArial-Narrow-9-Reg"/>
        <w:numPr>
          <w:ilvl w:val="3"/>
          <w:numId w:val="21"/>
        </w:numPr>
        <w:spacing w:before="120" w:line="240" w:lineRule="auto"/>
      </w:pPr>
      <w:r>
        <w:t>Sustituciones:  en la sección "Sustituciones", se deben consultar los procedimientos y los requisitos de presentación.</w:t>
      </w:r>
    </w:p>
    <w:p w14:paraId="09360E37" w14:textId="77777777" w:rsidR="008E1219" w:rsidRPr="007E2A3D" w:rsidRDefault="008E1219" w:rsidP="008E1219">
      <w:pPr>
        <w:pStyle w:val="1KawArial-Narrow-9-Reg"/>
        <w:tabs>
          <w:tab w:val="clear" w:pos="7200"/>
        </w:tabs>
        <w:spacing w:line="240" w:lineRule="auto"/>
        <w:contextualSpacing w:val="0"/>
      </w:pPr>
      <w:r>
        <w:t>Sustituciones previas al contrato (período de licitación): se deben presentar las solicitudes por escrito diez (10) días antes de la fecha de licitación.</w:t>
      </w:r>
    </w:p>
    <w:p w14:paraId="79CC1970" w14:textId="77777777" w:rsidR="008E1219" w:rsidRPr="00E93DEF" w:rsidRDefault="008E1219" w:rsidP="008E1219">
      <w:pPr>
        <w:pStyle w:val="1KawArial-Narrow-9-Reg"/>
        <w:tabs>
          <w:tab w:val="clear" w:pos="7200"/>
        </w:tabs>
        <w:spacing w:line="240" w:lineRule="auto"/>
        <w:contextualSpacing w:val="0"/>
      </w:pPr>
      <w:r>
        <w:t>Sustituciones posteriores al contrato (período de contratación): se deben presentar solicitudes por escrito para evitar retrasos en la instalación del muro cortina y en la construcción.</w:t>
      </w:r>
    </w:p>
    <w:p w14:paraId="25F8C624" w14:textId="77777777" w:rsidR="008E1219" w:rsidRPr="00E93DEF" w:rsidRDefault="008E1219" w:rsidP="008E1219">
      <w:pPr>
        <w:pStyle w:val="1KawArial-Narrow-9-Reg"/>
        <w:tabs>
          <w:tab w:val="clear" w:pos="7200"/>
        </w:tabs>
        <w:spacing w:line="240" w:lineRule="auto"/>
        <w:contextualSpacing w:val="0"/>
      </w:pPr>
      <w:r>
        <w:t>Manual y planos de productos: se deben presentar los manuales y los planos del producto modificados para satisfacer los requisitos del proyecto específico y las condiciones del trabajo.</w:t>
      </w:r>
    </w:p>
    <w:p w14:paraId="53D60EA5" w14:textId="77777777" w:rsidR="008E1219" w:rsidRPr="00E93DEF" w:rsidRDefault="008E1219" w:rsidP="008E1219">
      <w:pPr>
        <w:pStyle w:val="1KawArial-Narrow-9-Reg"/>
        <w:tabs>
          <w:tab w:val="clear" w:pos="7200"/>
        </w:tabs>
        <w:spacing w:line="240" w:lineRule="auto"/>
        <w:contextualSpacing w:val="0"/>
      </w:pPr>
      <w:r>
        <w:t>Certificados: Se deben presentar certificados que constaten que el fabricante sustituto (1) confirma que cumple con los requisitos de las especificaciones de los criterios de desempeño del sistema de muro cortina, y (2) ha participado en el diseño, producción y fabricación de muros cortina de aluminio durante un período no inferior a diez (10) años. (Nombre de la empresa).</w:t>
      </w:r>
    </w:p>
    <w:p w14:paraId="55FCB94A" w14:textId="77777777" w:rsidR="008E1219" w:rsidRPr="00E93DEF" w:rsidRDefault="008E1219" w:rsidP="008E1219">
      <w:pPr>
        <w:pStyle w:val="1KawArial-Narrow-9-Reg"/>
        <w:tabs>
          <w:tab w:val="clear" w:pos="7200"/>
        </w:tabs>
        <w:spacing w:line="240" w:lineRule="auto"/>
        <w:contextualSpacing w:val="0"/>
      </w:pPr>
      <w:r>
        <w:t>Informes de pruebas: se deben presentar los informes de pruebas donde se verifique que se cumple con cada requisito del proyecto.</w:t>
      </w:r>
    </w:p>
    <w:p w14:paraId="5B5D348E" w14:textId="77777777" w:rsidR="008E1219" w:rsidRPr="00E93DEF" w:rsidRDefault="008E1219" w:rsidP="008E1219">
      <w:pPr>
        <w:pStyle w:val="1KawArial-Narrow-9-Reg"/>
        <w:tabs>
          <w:tab w:val="clear" w:pos="7200"/>
        </w:tabs>
        <w:spacing w:line="240" w:lineRule="auto"/>
        <w:contextualSpacing w:val="0"/>
      </w:pPr>
      <w:r>
        <w:t>Muestras: se deben presentar muestras de secciones típicas de los productos y muestras de los acabados en las dimensiones estándar del fabricante.</w:t>
      </w:r>
    </w:p>
    <w:p w14:paraId="21B62246" w14:textId="77777777" w:rsidR="008E1219" w:rsidRPr="00E93DEF" w:rsidRDefault="008E1219" w:rsidP="008E1219">
      <w:pPr>
        <w:pStyle w:val="KawArial-Narrow-9-Reg"/>
        <w:numPr>
          <w:ilvl w:val="3"/>
          <w:numId w:val="21"/>
        </w:numPr>
        <w:spacing w:before="120" w:line="240" w:lineRule="auto"/>
        <w:rPr>
          <w:szCs w:val="18"/>
        </w:rPr>
      </w:pPr>
      <w:r>
        <w:t xml:space="preserve">Aceptación de sustituciones: la aceptación se debe presentar en forma escrita, ya sea a manera de anexo o de modificación, y se debe documentar mediante una orden formal de cambio firmada por el propietario y el contratista. </w:t>
      </w:r>
    </w:p>
    <w:p w14:paraId="634DA67A" w14:textId="77777777" w:rsidR="008E1219" w:rsidRPr="00E93DEF" w:rsidRDefault="008E1219" w:rsidP="008E1219">
      <w:pPr>
        <w:pStyle w:val="KawArial-Narrow-9-Bold"/>
        <w:spacing w:line="240" w:lineRule="auto"/>
        <w:rPr>
          <w:b w:val="0"/>
        </w:rPr>
      </w:pPr>
      <w:r>
        <w:t>Materiales</w:t>
      </w:r>
    </w:p>
    <w:p w14:paraId="34F8885D" w14:textId="77777777" w:rsidR="008E1219" w:rsidRDefault="008E1219" w:rsidP="008E1219">
      <w:pPr>
        <w:pStyle w:val="KawArial-Narrow-9-Reg"/>
        <w:spacing w:line="240" w:lineRule="auto"/>
        <w:contextualSpacing w:val="0"/>
      </w:pPr>
      <w:r>
        <w:t>Extrusiones de aluminio:  la aleación y el temple deben ser los recomendados por el fabricante del muro cortina acristalado de aluminio, en cuanto a fuerza, resistencia a la corrosión y aplicación del acabado requerido, y el grosor del muro no debe ser inferior a 0.070” (1.8) en cualquier lugar de la estructura principal y cumplir con la norma ASTM B 221: Aleación y temple 6063-T6.</w:t>
      </w:r>
    </w:p>
    <w:p w14:paraId="3D941CCB" w14:textId="77777777" w:rsidR="008E1219" w:rsidRPr="002F6EF5" w:rsidRDefault="008E1219" w:rsidP="008E1219">
      <w:pPr>
        <w:pStyle w:val="PR1"/>
        <w:numPr>
          <w:ilvl w:val="0"/>
          <w:numId w:val="0"/>
        </w:numPr>
        <w:tabs>
          <w:tab w:val="clear" w:pos="864"/>
          <w:tab w:val="left" w:pos="360"/>
        </w:tabs>
        <w:spacing w:before="120"/>
        <w:ind w:left="720"/>
        <w:rPr>
          <w:rStyle w:val="EditorNote"/>
          <w:rFonts w:ascii="Arial Narrow" w:hAnsi="Arial Narrow"/>
          <w:szCs w:val="16"/>
        </w:rPr>
      </w:pPr>
      <w:bookmarkStart w:id="0" w:name="_Hlk521311975"/>
      <w:r>
        <w:rPr>
          <w:rStyle w:val="EditorNote"/>
          <w:rFonts w:ascii="Arial Narrow" w:hAnsi="Arial Narrow"/>
        </w:rPr>
        <w:t xml:space="preserve">NOTA DEL EDITOR: AGREGAR SECCIÓN DE CONTENIDO RECICLADO </w:t>
      </w:r>
      <w:r>
        <w:rPr>
          <w:rStyle w:val="EditorNote"/>
          <w:rFonts w:ascii="Arial Narrow" w:hAnsi="Arial Narrow"/>
          <w:b/>
          <w:bCs/>
        </w:rPr>
        <w:t>SI ES NECESARIO PARA CUMPLIR LOS REQUISITOS DEL PROYECTO</w:t>
      </w:r>
      <w:r>
        <w:rPr>
          <w:rStyle w:val="EditorNote"/>
          <w:rFonts w:ascii="Arial Narrow" w:hAnsi="Arial Narrow"/>
        </w:rPr>
        <w:t xml:space="preserve"> Y/O CERTIFICACIONES DE ARQUITECTURA SUSTENTABLE, COMO LEED, </w:t>
      </w:r>
      <w:proofErr w:type="gramStart"/>
      <w:r>
        <w:rPr>
          <w:rStyle w:val="EditorNote"/>
          <w:rFonts w:ascii="Arial Narrow" w:hAnsi="Arial Narrow"/>
        </w:rPr>
        <w:t>LIVING</w:t>
      </w:r>
      <w:proofErr w:type="gramEnd"/>
      <w:r>
        <w:rPr>
          <w:rStyle w:val="EditorNote"/>
          <w:rFonts w:ascii="Arial Narrow" w:hAnsi="Arial Narrow"/>
        </w:rPr>
        <w:t xml:space="preserve"> BUILDING CHALLENGE (LBC), ETC.</w:t>
      </w:r>
    </w:p>
    <w:p w14:paraId="76217CBF" w14:textId="77777777" w:rsidR="008E1219" w:rsidRPr="002F6EF5" w:rsidRDefault="008E1219" w:rsidP="008E1219">
      <w:pPr>
        <w:spacing w:before="120"/>
        <w:ind w:left="720" w:firstLine="0"/>
        <w:rPr>
          <w:rFonts w:eastAsia="Calibri"/>
          <w:i/>
          <w:iCs/>
          <w:color w:val="FF0000"/>
          <w:sz w:val="16"/>
          <w:szCs w:val="16"/>
        </w:rPr>
      </w:pPr>
      <w:r>
        <w:rPr>
          <w:i/>
          <w:color w:val="FF0000"/>
          <w:sz w:val="16"/>
        </w:rPr>
        <w:t xml:space="preserve">* SI </w:t>
      </w:r>
      <w:r>
        <w:rPr>
          <w:b/>
          <w:i/>
          <w:color w:val="FF0000"/>
          <w:sz w:val="16"/>
        </w:rPr>
        <w:t xml:space="preserve">NO SE ESPECIFICAN LOS </w:t>
      </w:r>
      <w:r w:rsidRPr="00F23BB1">
        <w:rPr>
          <w:b/>
          <w:i/>
          <w:color w:val="FF0000"/>
          <w:sz w:val="16"/>
        </w:rPr>
        <w:t>REQUISITOS DE CONTENIDO RECICLADO, SE PUEDE   SUMINISTRAR ALUMINIO DE CALIDAD (CERO CONTENIDO RECICLADO).</w:t>
      </w:r>
    </w:p>
    <w:p w14:paraId="7DBBA5E4" w14:textId="77777777" w:rsidR="008E1219" w:rsidRDefault="008E1219" w:rsidP="008E1219">
      <w:pPr>
        <w:pStyle w:val="PR2"/>
        <w:numPr>
          <w:ilvl w:val="0"/>
          <w:numId w:val="0"/>
        </w:numPr>
        <w:tabs>
          <w:tab w:val="clear" w:pos="1440"/>
        </w:tabs>
        <w:ind w:left="720"/>
        <w:rPr>
          <w:rFonts w:ascii="Arial Narrow" w:hAnsi="Arial Narrow"/>
          <w:sz w:val="18"/>
          <w:szCs w:val="18"/>
        </w:rPr>
      </w:pPr>
    </w:p>
    <w:bookmarkEnd w:id="0"/>
    <w:p w14:paraId="22D81B6F" w14:textId="77777777" w:rsidR="008E1219" w:rsidRPr="002F6EF5" w:rsidRDefault="008E1219" w:rsidP="008E1219">
      <w:pPr>
        <w:pStyle w:val="1KawArial-Narrow-9-Reg"/>
        <w:tabs>
          <w:tab w:val="clear" w:pos="7200"/>
        </w:tabs>
        <w:spacing w:line="240" w:lineRule="auto"/>
        <w:contextualSpacing w:val="0"/>
        <w:rPr>
          <w:szCs w:val="18"/>
        </w:rPr>
      </w:pPr>
      <w:r>
        <w:t>Contenido reciclado: debe tener como mínimo un 50 % de mezcla de contenido reciclado antes y después del consumo.</w:t>
      </w:r>
    </w:p>
    <w:p w14:paraId="57A131B0" w14:textId="77777777" w:rsidR="008E1219" w:rsidRPr="002F6EF5" w:rsidRDefault="008E1219" w:rsidP="008E1219">
      <w:pPr>
        <w:pStyle w:val="aKawArial-Narrow-9-Reg"/>
        <w:numPr>
          <w:ilvl w:val="5"/>
          <w:numId w:val="56"/>
        </w:numPr>
      </w:pPr>
      <w:r>
        <w:t>Indique el contenido reciclado; indique el porcentaje de contenido reciclado antes y después del consumo por producto unitario.</w:t>
      </w:r>
    </w:p>
    <w:p w14:paraId="5DFC07E6" w14:textId="77777777" w:rsidR="008E1219" w:rsidRPr="002F6EF5" w:rsidRDefault="008E1219" w:rsidP="008E1219">
      <w:pPr>
        <w:pStyle w:val="aKawArial-Narrow-9-Reg"/>
        <w:numPr>
          <w:ilvl w:val="5"/>
          <w:numId w:val="56"/>
        </w:numPr>
      </w:pPr>
      <w:r>
        <w:t xml:space="preserve">Indique el valor relativo en dólares del producto con contenido reciclado y el valor total en dólares del producto incluido en el proyecto. </w:t>
      </w:r>
    </w:p>
    <w:p w14:paraId="28C7F007" w14:textId="77777777" w:rsidR="008E1219" w:rsidRPr="002F6EF5" w:rsidRDefault="008E1219" w:rsidP="008E1219">
      <w:pPr>
        <w:pStyle w:val="aKawArial-Narrow-9-Reg"/>
        <w:numPr>
          <w:ilvl w:val="5"/>
          <w:numId w:val="56"/>
        </w:numPr>
      </w:pPr>
      <w:r>
        <w:t>Indique el lugar de recuperación del contenido reciclado.</w:t>
      </w:r>
    </w:p>
    <w:p w14:paraId="194FFE7C" w14:textId="77777777" w:rsidR="008E1219" w:rsidRPr="002F6EF5" w:rsidRDefault="008E1219" w:rsidP="008E1219">
      <w:pPr>
        <w:pStyle w:val="aKawArial-Narrow-9-Reg"/>
        <w:numPr>
          <w:ilvl w:val="5"/>
          <w:numId w:val="56"/>
        </w:numPr>
      </w:pPr>
      <w:r>
        <w:t>Indique la ubicación de la planta de fabricación.</w:t>
      </w:r>
    </w:p>
    <w:p w14:paraId="2CE28888" w14:textId="77777777" w:rsidR="008E1219" w:rsidRPr="00E93DEF" w:rsidRDefault="008E1219" w:rsidP="008E1219">
      <w:pPr>
        <w:pStyle w:val="KawArial-Narrow-9-Reg"/>
        <w:spacing w:before="120" w:line="240" w:lineRule="auto"/>
        <w:contextualSpacing w:val="0"/>
      </w:pPr>
      <w:r>
        <w:t>Aleación de las láminas de aluminio: debe cumplir los requisitos de ASTM B209.</w:t>
      </w:r>
    </w:p>
    <w:p w14:paraId="099C86B4" w14:textId="77777777" w:rsidR="008E1219" w:rsidRPr="00E93DEF" w:rsidRDefault="008E1219" w:rsidP="008E1219">
      <w:pPr>
        <w:pStyle w:val="KawArial-Narrow-9-Reg"/>
        <w:spacing w:before="120" w:line="240" w:lineRule="auto"/>
        <w:contextualSpacing w:val="0"/>
      </w:pPr>
      <w:r>
        <w:lastRenderedPageBreak/>
        <w:t>Elementos de sujeción:  los materiales de aluminio, de acero inoxidable no magnético y otros no deben ser corrosivos y deben ser compatibles con los elementos de aluminio de las ventanas, los accesorios de molduras, anclajes y otros componentes.</w:t>
      </w:r>
    </w:p>
    <w:p w14:paraId="54E84AD5" w14:textId="77777777" w:rsidR="008E1219" w:rsidRPr="00E93DEF" w:rsidRDefault="008E1219" w:rsidP="008E1219">
      <w:pPr>
        <w:pStyle w:val="KawArial-Narrow-9-Reg"/>
        <w:spacing w:before="120" w:line="240" w:lineRule="auto"/>
        <w:contextualSpacing w:val="0"/>
      </w:pPr>
      <w:r>
        <w:t xml:space="preserve">Anclajes, sujetadores y accesorios:  estos elementos de aluminio, acero inoxidable no magnético, acero o hierro </w:t>
      </w:r>
      <w:proofErr w:type="spellStart"/>
      <w:r>
        <w:t>zincado</w:t>
      </w:r>
      <w:proofErr w:type="spellEnd"/>
      <w:r>
        <w:t xml:space="preserve"> deben cumplir con las condiciones de trabajo severas (SC 3) de la norma ASTM B 633 o de otros revestimientos de zinc adecuados; también deben tener resistencia suficiente para soportar la presión de diseño indicada.</w:t>
      </w:r>
    </w:p>
    <w:p w14:paraId="6E8BA3FE" w14:textId="77777777" w:rsidR="008E1219" w:rsidRPr="00E93DEF" w:rsidRDefault="008E1219" w:rsidP="008E1219">
      <w:pPr>
        <w:pStyle w:val="KawArial-Narrow-9-Reg"/>
        <w:spacing w:before="120" w:line="240" w:lineRule="auto"/>
        <w:contextualSpacing w:val="0"/>
      </w:pPr>
      <w:r>
        <w:t>Placa de presión: esta será de aluminio y se fijará al montante con tornillos de acero inoxidable.</w:t>
      </w:r>
    </w:p>
    <w:p w14:paraId="7E1F4693" w14:textId="77777777" w:rsidR="008E1219" w:rsidRPr="00E93DEF" w:rsidRDefault="008E1219" w:rsidP="008E1219">
      <w:pPr>
        <w:pStyle w:val="KawArial-Narrow-9-Reg"/>
        <w:spacing w:before="120" w:line="240" w:lineRule="auto"/>
        <w:contextualSpacing w:val="0"/>
      </w:pPr>
      <w:r>
        <w:t>Elementos de refuerzo:  estos elementos de aluminio, acero inoxidable no magnético o acero niquelado o cromado deben cumplir con las condiciones de trabajo severas (SC 3) de la norma ASTM B 633 o de otros revestimientos de zinc adecuados; también deben tener resistencia suficiente para soportar la presión de diseño indicada.</w:t>
      </w:r>
    </w:p>
    <w:p w14:paraId="10E3669F" w14:textId="77777777" w:rsidR="008E1219" w:rsidRPr="00E93DEF" w:rsidRDefault="008E1219" w:rsidP="008E1219">
      <w:pPr>
        <w:pStyle w:val="KawArial-Narrow-9-Reg"/>
        <w:spacing w:before="120" w:line="240" w:lineRule="auto"/>
        <w:contextualSpacing w:val="0"/>
      </w:pPr>
      <w:r>
        <w:t>Sellante:  los sellantes que se requieran dentro del sistema de muro cortina fabricado deben ser permanentemente elásticos, y no deben encogerse ni desplazarse, de acuerdo con las recomendaciones del fabricante de sellantes según el tamaño y el movimiento de la unión.</w:t>
      </w:r>
    </w:p>
    <w:p w14:paraId="7EE4A6EB" w14:textId="77777777" w:rsidR="008E1219" w:rsidRPr="00E93DEF" w:rsidRDefault="008E1219" w:rsidP="008E1219">
      <w:pPr>
        <w:pStyle w:val="KawArial-Narrow-9-Reg"/>
        <w:spacing w:before="120" w:line="240" w:lineRule="auto"/>
        <w:contextualSpacing w:val="0"/>
        <w:rPr>
          <w:szCs w:val="18"/>
        </w:rPr>
      </w:pPr>
      <w:r>
        <w:t>Tolerancias: Las referencias a las tolerancias del grosor del muro y otras dimensiones transversales de los elementos del muro cortina acristalado son nominales y cumplen con las normas y la información de Asociación de Aluminios.</w:t>
      </w:r>
    </w:p>
    <w:p w14:paraId="24E47850" w14:textId="77777777" w:rsidR="008E1219" w:rsidRPr="00E93DEF" w:rsidRDefault="008E1219" w:rsidP="008E1219">
      <w:pPr>
        <w:pStyle w:val="KawArial-Narrow-9-Bold"/>
        <w:spacing w:line="240" w:lineRule="auto"/>
      </w:pPr>
      <w:r>
        <w:t>Estructura del muro cortina</w:t>
      </w:r>
    </w:p>
    <w:p w14:paraId="6BE8611D" w14:textId="77777777" w:rsidR="008E1219" w:rsidRPr="00E93DEF" w:rsidRDefault="008E1219" w:rsidP="008E1219">
      <w:pPr>
        <w:pStyle w:val="KawArial-Narrow-9-Reg"/>
        <w:spacing w:line="240" w:lineRule="auto"/>
        <w:contextualSpacing w:val="0"/>
      </w:pPr>
      <w:r>
        <w:t>Elementos estructurales:  los elementos estructurales de aluminio extruido o conformado deben ser del calibre requerido y deben reforzarse en lo necesario para soportar las cargas impuestas.</w:t>
      </w:r>
    </w:p>
    <w:p w14:paraId="4CE27D63" w14:textId="77777777" w:rsidR="008E1219" w:rsidRPr="00E93DEF" w:rsidRDefault="008E1219" w:rsidP="008E1219">
      <w:pPr>
        <w:pStyle w:val="1KawArial-Narrow-9-Reg"/>
        <w:tabs>
          <w:tab w:val="clear" w:pos="7200"/>
        </w:tabs>
        <w:spacing w:line="240" w:lineRule="auto"/>
        <w:contextualSpacing w:val="0"/>
      </w:pPr>
      <w:r>
        <w:t>Sistema de acristalamiento:  captura de 4 lados.</w:t>
      </w:r>
    </w:p>
    <w:p w14:paraId="27F10F84" w14:textId="77777777" w:rsidR="008E1219" w:rsidRPr="00E93DEF" w:rsidRDefault="008E1219" w:rsidP="008E1219">
      <w:pPr>
        <w:pStyle w:val="1KawArial-Narrow-9-Reg"/>
        <w:tabs>
          <w:tab w:val="clear" w:pos="7200"/>
        </w:tabs>
        <w:spacing w:line="240" w:lineRule="auto"/>
        <w:contextualSpacing w:val="0"/>
      </w:pPr>
      <w:r>
        <w:t>Plano de acristalamiento:  Frente.</w:t>
      </w:r>
    </w:p>
    <w:p w14:paraId="65ECF88B" w14:textId="77777777" w:rsidR="008E1219" w:rsidRPr="00E93DEF" w:rsidRDefault="008E1219" w:rsidP="008E1219">
      <w:pPr>
        <w:pStyle w:val="KawArial-Narrow-9-Reg"/>
        <w:spacing w:before="120" w:line="240" w:lineRule="auto"/>
        <w:contextualSpacing w:val="0"/>
      </w:pPr>
      <w:r>
        <w:t>Vidrio: opción de vidrio aislante de 1” (25.4). 1/4” (6.3) para aplicaciones del antepecho.</w:t>
      </w:r>
    </w:p>
    <w:p w14:paraId="4F07D22C" w14:textId="77777777" w:rsidR="008E1219" w:rsidRPr="00E93DEF" w:rsidRDefault="008E1219" w:rsidP="008E1219">
      <w:pPr>
        <w:pStyle w:val="KawArial-Narrow-9-Reg"/>
        <w:spacing w:before="120" w:line="240" w:lineRule="auto"/>
        <w:contextualSpacing w:val="0"/>
      </w:pPr>
      <w:r>
        <w:t>Ménsulas y refuerzos:  deben ser de aluminio de alta resistencia, según el estándar del fabricante, con calzas no ferrosas resistentes a las manchas para alinear los componentes del sistema.</w:t>
      </w:r>
    </w:p>
    <w:p w14:paraId="7A16CE7A" w14:textId="77777777" w:rsidR="008E1219" w:rsidRPr="00E93DEF" w:rsidRDefault="008E1219" w:rsidP="008E1219">
      <w:pPr>
        <w:pStyle w:val="KawArial-Narrow-9-Reg"/>
        <w:spacing w:before="120" w:line="240" w:lineRule="auto"/>
        <w:contextualSpacing w:val="0"/>
      </w:pPr>
      <w:r>
        <w:t>Sellantes estructurales:  deben ser adecuados para muros cortinas acristalados, de acuerdo con las recomendaciones del fabricante del sellante.</w:t>
      </w:r>
    </w:p>
    <w:p w14:paraId="57FC1F1F" w14:textId="77777777" w:rsidR="008E1219" w:rsidRPr="00E93DEF" w:rsidRDefault="008E1219" w:rsidP="008E1219">
      <w:pPr>
        <w:pStyle w:val="KawArial-Narrow-9-Reg"/>
        <w:spacing w:before="120" w:line="240" w:lineRule="auto"/>
        <w:contextualSpacing w:val="0"/>
      </w:pPr>
      <w:r>
        <w:t>Elementos de sujeción y accesorios:  los elementos de sujeción y accesorios deben ser resistentes a la corrosión, a las manchas y a la decoloración y compatibles con los materiales adyacentes. Cuando estén expuestos, deberán ser de acero inoxidable.</w:t>
      </w:r>
    </w:p>
    <w:p w14:paraId="7E42CB63" w14:textId="77777777" w:rsidR="008E1219" w:rsidRPr="00E93DEF" w:rsidRDefault="008E1219" w:rsidP="008E1219">
      <w:pPr>
        <w:pStyle w:val="KawArial-Narrow-9-Reg"/>
        <w:spacing w:before="120" w:line="240" w:lineRule="auto"/>
        <w:contextualSpacing w:val="0"/>
      </w:pPr>
      <w:r>
        <w:t>Anclajes perimetrales:  cuando se usen anclajes de acero, debe haber un aislamiento entre el material de acero y el de aluminio para evitar la corrosión galvánica.</w:t>
      </w:r>
    </w:p>
    <w:p w14:paraId="6381A114" w14:textId="77777777" w:rsidR="008E1219" w:rsidRPr="00E93DEF" w:rsidRDefault="008E1219" w:rsidP="008E1219">
      <w:pPr>
        <w:pStyle w:val="KawArial-Narrow-9-Reg"/>
        <w:spacing w:before="120" w:line="240" w:lineRule="auto"/>
        <w:contextualSpacing w:val="0"/>
      </w:pPr>
      <w:r>
        <w:t>Embalaje, transporte, manipulación y descarga: los materiales se entregarán en los empaques originales del fabricante, sin abrir y sin daños, con las etiquetas de identificación intactas.</w:t>
      </w:r>
    </w:p>
    <w:p w14:paraId="7F0D6FE0" w14:textId="77777777" w:rsidR="008E1219" w:rsidRPr="00E93DEF" w:rsidRDefault="008E1219" w:rsidP="008E1219">
      <w:pPr>
        <w:pStyle w:val="KawArial-Narrow-9-Reg"/>
        <w:spacing w:before="120" w:line="240" w:lineRule="auto"/>
        <w:contextualSpacing w:val="0"/>
      </w:pPr>
      <w:r>
        <w:t>Almacenamiento y protección: cuando se almacenen, los materiales deben protegerse de las condiciones meteorológicas perjudiciales. se deben evitar daños cuando se manipulen los materiales y componentes del muro cortina. Los materiales del muro cortina se deben proteger contra los daños que puedan producir otros elementos, las actividades de construcción y otros peligros antes, durante y después de la instalación.</w:t>
      </w:r>
    </w:p>
    <w:p w14:paraId="4189EEFE" w14:textId="77777777" w:rsidR="008E1219" w:rsidRPr="00E93DEF" w:rsidRDefault="008E1219" w:rsidP="008E1219">
      <w:pPr>
        <w:pStyle w:val="KawArial-Narrow-9-Bold"/>
        <w:spacing w:line="240" w:lineRule="auto"/>
      </w:pPr>
      <w:r>
        <w:t>Acristalamiento.</w:t>
      </w:r>
    </w:p>
    <w:p w14:paraId="63A2619C" w14:textId="77777777" w:rsidR="008E1219" w:rsidRPr="00E93DEF" w:rsidRDefault="008E1219" w:rsidP="008E1219">
      <w:pPr>
        <w:pStyle w:val="KawArial-Narrow-9-Reg"/>
        <w:spacing w:line="240" w:lineRule="auto"/>
        <w:contextualSpacing w:val="0"/>
      </w:pPr>
      <w:r>
        <w:t>Acristalamiento: Se debe cumplir con la sección "Acristalamiento" de la División 08. Estas son las opciones de acristalamiento disponibles.</w:t>
      </w:r>
    </w:p>
    <w:p w14:paraId="6787879E" w14:textId="77777777" w:rsidR="008E1219" w:rsidRPr="00E93DEF" w:rsidRDefault="008E1219" w:rsidP="008E1219">
      <w:pPr>
        <w:pStyle w:val="1KawArial-Narrow-9-Reg"/>
        <w:tabs>
          <w:tab w:val="clear" w:pos="7200"/>
        </w:tabs>
        <w:spacing w:line="240" w:lineRule="auto"/>
        <w:contextualSpacing w:val="0"/>
      </w:pPr>
      <w:r>
        <w:t>Sistema: formato con placa de presión acristalada exterior con vidrio aislante de doble acristalamiento de 1” (25.4).</w:t>
      </w:r>
    </w:p>
    <w:p w14:paraId="556AB275" w14:textId="77777777" w:rsidR="008E1219" w:rsidRPr="00E93DEF" w:rsidRDefault="008E1219" w:rsidP="008E1219">
      <w:pPr>
        <w:pStyle w:val="KawArial-Narrow-9-Reg"/>
        <w:spacing w:before="120" w:line="240" w:lineRule="auto"/>
        <w:contextualSpacing w:val="0"/>
      </w:pPr>
      <w:r>
        <w:t>Empaques de acristalamiento:  los empaques deben cumplir los requisitos de ASTM C864.</w:t>
      </w:r>
    </w:p>
    <w:p w14:paraId="794D0838" w14:textId="77777777" w:rsidR="008E1219" w:rsidRPr="00E93DEF" w:rsidRDefault="008E1219" w:rsidP="008E1219">
      <w:pPr>
        <w:pStyle w:val="KawArial-Narrow-9-Reg"/>
        <w:spacing w:before="120" w:line="240" w:lineRule="auto"/>
        <w:contextualSpacing w:val="0"/>
      </w:pPr>
      <w:r>
        <w:t xml:space="preserve">Espaciadores y bloques de apoyo:  deben ser del tipo </w:t>
      </w:r>
      <w:proofErr w:type="spellStart"/>
      <w:r>
        <w:t>elastomérico</w:t>
      </w:r>
      <w:proofErr w:type="spellEnd"/>
      <w:r>
        <w:t xml:space="preserve"> estándar del fabricante.</w:t>
      </w:r>
    </w:p>
    <w:p w14:paraId="1B4144C2" w14:textId="77777777" w:rsidR="008E1219" w:rsidRPr="00E93DEF" w:rsidRDefault="008E1219" w:rsidP="008E1219">
      <w:pPr>
        <w:pStyle w:val="KawArial-Narrow-9-Reg"/>
        <w:spacing w:before="120" w:line="240" w:lineRule="auto"/>
        <w:contextualSpacing w:val="0"/>
      </w:pPr>
      <w:r>
        <w:t xml:space="preserve">Cinta adhesiva de polietileno:  debe ser de un material de </w:t>
      </w:r>
      <w:proofErr w:type="spellStart"/>
      <w:r>
        <w:t>fluorocarburo</w:t>
      </w:r>
      <w:proofErr w:type="spellEnd"/>
      <w:r>
        <w:t xml:space="preserve"> de TFE o polietileno, al cual no se adhieran los sellantes.</w:t>
      </w:r>
    </w:p>
    <w:p w14:paraId="31F7760F" w14:textId="77777777" w:rsidR="008E1219" w:rsidRPr="00E93DEF" w:rsidRDefault="008E1219" w:rsidP="008E1219">
      <w:pPr>
        <w:pStyle w:val="KawArial-Narrow-9-Reg"/>
        <w:spacing w:before="120" w:line="240" w:lineRule="auto"/>
        <w:contextualSpacing w:val="0"/>
      </w:pPr>
      <w:r>
        <w:t>Sellantes de acristalamiento:  según las recomendaciones del fabricante para el tipo de unión.</w:t>
      </w:r>
    </w:p>
    <w:p w14:paraId="7D78DE09" w14:textId="77777777" w:rsidR="008E1219" w:rsidRPr="00E93DEF" w:rsidRDefault="008E1219" w:rsidP="008E1219">
      <w:pPr>
        <w:pStyle w:val="KawArial-Narrow-9-Bold"/>
        <w:spacing w:line="240" w:lineRule="auto"/>
      </w:pPr>
      <w:r>
        <w:t>Unidades operables</w:t>
      </w:r>
    </w:p>
    <w:p w14:paraId="20EAEF24" w14:textId="77777777" w:rsidR="008E1219" w:rsidRPr="00E93DEF" w:rsidRDefault="008E1219" w:rsidP="008E1219">
      <w:pPr>
        <w:pStyle w:val="KawArial-Narrow-9-Reg"/>
        <w:spacing w:line="240" w:lineRule="auto"/>
        <w:contextualSpacing w:val="0"/>
      </w:pPr>
      <w:r>
        <w:t>Puertas:  Deben cumplir con la sección "Entradas y fachadas con estructura de aluminio" de la División 08.</w:t>
      </w:r>
    </w:p>
    <w:p w14:paraId="6FE4F2E5" w14:textId="77777777" w:rsidR="008E1219" w:rsidRPr="00E93DEF" w:rsidRDefault="008E1219" w:rsidP="008E1219">
      <w:pPr>
        <w:pStyle w:val="KawArial-Narrow-9-Reg"/>
        <w:spacing w:before="120" w:line="240" w:lineRule="auto"/>
        <w:contextualSpacing w:val="0"/>
      </w:pPr>
      <w:r>
        <w:t>Ventanas: se debe cumplir con la sección "Ventanas de aluminio" de la División 08.</w:t>
      </w:r>
    </w:p>
    <w:p w14:paraId="3D472B96" w14:textId="77777777" w:rsidR="008E1219" w:rsidRPr="00E93DEF" w:rsidRDefault="008E1219" w:rsidP="008E1219">
      <w:pPr>
        <w:pStyle w:val="KawArial-Narrow-9-Bold"/>
        <w:spacing w:line="240" w:lineRule="auto"/>
        <w:rPr>
          <w:b w:val="0"/>
        </w:rPr>
      </w:pPr>
      <w:r>
        <w:t>Materiales accesorios</w:t>
      </w:r>
    </w:p>
    <w:p w14:paraId="6E5FDEA6" w14:textId="77777777" w:rsidR="008E1219" w:rsidRPr="00E93DEF" w:rsidRDefault="008E1219" w:rsidP="008E1219">
      <w:pPr>
        <w:pStyle w:val="KawArial-Narrow-9-Reg"/>
        <w:spacing w:line="240" w:lineRule="auto"/>
        <w:contextualSpacing w:val="0"/>
        <w:rPr>
          <w:szCs w:val="18"/>
        </w:rPr>
      </w:pPr>
      <w:r>
        <w:t xml:space="preserve">Pintura bituminosa:  La pintura de mastique asfáltico aplicada en frío debe cumplir con los requisitos de SSPC-Paint 12, excepto por el requisito de no contener asbesto, y se debe formular con un </w:t>
      </w:r>
      <w:r w:rsidRPr="00F23BB1">
        <w:t xml:space="preserve">espesor de </w:t>
      </w:r>
      <w:r w:rsidRPr="00F23BB1">
        <w:rPr>
          <w:rStyle w:val="IP"/>
          <w:color w:val="auto"/>
        </w:rPr>
        <w:t xml:space="preserve">30 </w:t>
      </w:r>
      <w:proofErr w:type="spellStart"/>
      <w:r w:rsidRPr="00F23BB1">
        <w:rPr>
          <w:rStyle w:val="IP"/>
          <w:color w:val="auto"/>
        </w:rPr>
        <w:t>milipulgadas</w:t>
      </w:r>
      <w:proofErr w:type="spellEnd"/>
      <w:r w:rsidRPr="00F23BB1">
        <w:rPr>
          <w:rStyle w:val="SI"/>
          <w:color w:val="auto"/>
        </w:rPr>
        <w:t xml:space="preserve"> (0.762 mm)</w:t>
      </w:r>
      <w:r w:rsidRPr="00F23BB1">
        <w:t xml:space="preserve"> por capa.</w:t>
      </w:r>
    </w:p>
    <w:p w14:paraId="6EED793E" w14:textId="77777777" w:rsidR="008E1219" w:rsidRPr="00E93DEF" w:rsidRDefault="008E1219" w:rsidP="008E1219">
      <w:pPr>
        <w:pStyle w:val="KawArial-Narrow-9-Bold"/>
        <w:spacing w:line="240" w:lineRule="auto"/>
        <w:rPr>
          <w:b w:val="0"/>
        </w:rPr>
      </w:pPr>
      <w:r>
        <w:t>Fabricación</w:t>
      </w:r>
    </w:p>
    <w:p w14:paraId="275131F1" w14:textId="77777777" w:rsidR="008E1219" w:rsidRPr="00E93DEF" w:rsidRDefault="008E1219" w:rsidP="008E1219">
      <w:pPr>
        <w:pStyle w:val="KawArial-Narrow-9-Reg"/>
        <w:spacing w:line="240" w:lineRule="auto"/>
        <w:contextualSpacing w:val="0"/>
      </w:pPr>
      <w:r>
        <w:t>Formas de aluminio conformado o extruido antes de instalar los acabados.</w:t>
      </w:r>
    </w:p>
    <w:p w14:paraId="70F5AC1C" w14:textId="77777777" w:rsidR="008E1219" w:rsidRPr="00E93DEF" w:rsidRDefault="008E1219" w:rsidP="008E1219">
      <w:pPr>
        <w:pStyle w:val="KawArial-Narrow-9-Reg"/>
        <w:spacing w:before="120" w:line="240" w:lineRule="auto"/>
        <w:contextualSpacing w:val="0"/>
      </w:pPr>
      <w:r>
        <w:t>Fabricación de componentes que, cuando se ensamblen, tengan las siguientes características:</w:t>
      </w:r>
    </w:p>
    <w:p w14:paraId="1BD8ABE7" w14:textId="77777777" w:rsidR="008E1219" w:rsidRPr="00E93DEF" w:rsidRDefault="008E1219" w:rsidP="008E1219">
      <w:pPr>
        <w:pStyle w:val="1KawArial-Narrow-9-Reg"/>
        <w:tabs>
          <w:tab w:val="clear" w:pos="7200"/>
        </w:tabs>
        <w:spacing w:line="240" w:lineRule="auto"/>
        <w:contextualSpacing w:val="0"/>
      </w:pPr>
      <w:r>
        <w:lastRenderedPageBreak/>
        <w:t>Perfiles que sean precisos, rectos y que no tengan defectos ni deformaciones.</w:t>
      </w:r>
    </w:p>
    <w:p w14:paraId="62478EF6" w14:textId="77777777" w:rsidR="008E1219" w:rsidRPr="00E93DEF" w:rsidRDefault="008E1219" w:rsidP="008E1219">
      <w:pPr>
        <w:pStyle w:val="1KawArial-Narrow-9-Reg"/>
        <w:tabs>
          <w:tab w:val="clear" w:pos="7200"/>
        </w:tabs>
        <w:spacing w:line="240" w:lineRule="auto"/>
        <w:contextualSpacing w:val="0"/>
      </w:pPr>
      <w:r>
        <w:t>Uniones ajustadas con exactitud.</w:t>
      </w:r>
    </w:p>
    <w:p w14:paraId="6E446F99" w14:textId="77777777" w:rsidR="008E1219" w:rsidRPr="00E93DEF" w:rsidRDefault="008E1219" w:rsidP="008E1219">
      <w:pPr>
        <w:pStyle w:val="1KawArial-Narrow-9-Reg"/>
        <w:tabs>
          <w:tab w:val="clear" w:pos="7200"/>
        </w:tabs>
        <w:spacing w:line="240" w:lineRule="auto"/>
        <w:contextualSpacing w:val="0"/>
      </w:pPr>
      <w:r>
        <w:t>Aislamiento físico y térmico entre el acristalamiento y los elementos estructurales.</w:t>
      </w:r>
    </w:p>
    <w:p w14:paraId="527A2090" w14:textId="77777777" w:rsidR="008E1219" w:rsidRPr="00E93DEF" w:rsidRDefault="008E1219" w:rsidP="008E1219">
      <w:pPr>
        <w:pStyle w:val="1KawArial-Narrow-9-Reg"/>
        <w:tabs>
          <w:tab w:val="clear" w:pos="7200"/>
        </w:tabs>
        <w:spacing w:line="240" w:lineRule="auto"/>
        <w:contextualSpacing w:val="0"/>
      </w:pPr>
      <w:r>
        <w:t>Holguras para los movimientos térmicos y mecánicos del acristalamiento y la estructura, a fin de conservar los espacios necesarios en el borde del acristalamiento.</w:t>
      </w:r>
    </w:p>
    <w:p w14:paraId="32402861" w14:textId="77777777" w:rsidR="008E1219" w:rsidRPr="00E93DEF" w:rsidRDefault="008E1219" w:rsidP="008E1219">
      <w:pPr>
        <w:pStyle w:val="1KawArial-Narrow-9-Reg"/>
        <w:tabs>
          <w:tab w:val="clear" w:pos="7200"/>
        </w:tabs>
        <w:spacing w:line="240" w:lineRule="auto"/>
        <w:contextualSpacing w:val="0"/>
      </w:pPr>
      <w:r>
        <w:t>Disposiciones para la sustitución en campo del acristalamiento desde el exterior.</w:t>
      </w:r>
    </w:p>
    <w:p w14:paraId="6259D293" w14:textId="77777777" w:rsidR="008E1219" w:rsidRPr="00E93DEF" w:rsidRDefault="008E1219" w:rsidP="008E1219">
      <w:pPr>
        <w:pStyle w:val="1KawArial-Narrow-9-Reg"/>
        <w:tabs>
          <w:tab w:val="clear" w:pos="7200"/>
        </w:tabs>
        <w:spacing w:line="240" w:lineRule="auto"/>
        <w:contextualSpacing w:val="0"/>
      </w:pPr>
      <w:r>
        <w:t>Sujetadores, anclajes y dispositivos de conexión que en la medida de lo posible estén ocultos.</w:t>
      </w:r>
    </w:p>
    <w:p w14:paraId="2AF03A3B" w14:textId="77777777" w:rsidR="008E1219" w:rsidRPr="00E93DEF" w:rsidRDefault="008E1219" w:rsidP="008E1219">
      <w:pPr>
        <w:pStyle w:val="1KawArial-Narrow-9-Reg"/>
        <w:tabs>
          <w:tab w:val="clear" w:pos="7200"/>
        </w:tabs>
        <w:spacing w:line="240" w:lineRule="auto"/>
        <w:contextualSpacing w:val="0"/>
      </w:pPr>
      <w:r>
        <w:t>Sistema de drenaje interno u otros medios para drenar el agua que pase por las uniones, la condensación que ocurra dentro de los elementos estructurales y la humedad que pase desde el interior hacia el exterior del muro cortina acristalado de aluminio.</w:t>
      </w:r>
    </w:p>
    <w:p w14:paraId="5CF6A154" w14:textId="77777777" w:rsidR="008E1219" w:rsidRPr="00E93DEF" w:rsidRDefault="008E1219" w:rsidP="008E1219">
      <w:pPr>
        <w:pStyle w:val="KawArial-Narrow-9-Reg"/>
        <w:spacing w:before="120" w:line="240" w:lineRule="auto"/>
        <w:contextualSpacing w:val="0"/>
      </w:pPr>
      <w:r>
        <w:t xml:space="preserve">Estructura del muro cortina:  los componentes se deben fabricar para su montaje usando un sistema de bloques cortantes de acuerdo con las instrucciones de instalación estándar del fabricante. </w:t>
      </w:r>
    </w:p>
    <w:p w14:paraId="7C9800AF" w14:textId="77777777" w:rsidR="008E1219" w:rsidRPr="00E93DEF" w:rsidRDefault="008E1219" w:rsidP="008E1219">
      <w:pPr>
        <w:pStyle w:val="KawArial-Narrow-9-Reg"/>
        <w:spacing w:before="120" w:line="240" w:lineRule="auto"/>
        <w:contextualSpacing w:val="0"/>
        <w:rPr>
          <w:szCs w:val="18"/>
        </w:rPr>
      </w:pPr>
      <w:r>
        <w:t>Después de fabricarlos, los componentes se deben marcar de manera clara para identificar su ubicación en el proyecto de acuerdo con los planos de taller.</w:t>
      </w:r>
    </w:p>
    <w:p w14:paraId="6E5F2C5D" w14:textId="77777777" w:rsidR="008E1219" w:rsidRPr="00E93DEF" w:rsidRDefault="008E1219" w:rsidP="008E1219">
      <w:pPr>
        <w:pStyle w:val="KawArial-Narrow-9-Bold"/>
        <w:spacing w:line="240" w:lineRule="auto"/>
        <w:rPr>
          <w:b w:val="0"/>
        </w:rPr>
      </w:pPr>
      <w:r>
        <w:t>Acabados de aluminio</w:t>
      </w:r>
    </w:p>
    <w:p w14:paraId="5435D01D" w14:textId="77777777" w:rsidR="008E1219" w:rsidRPr="00E93DEF" w:rsidRDefault="008E1219" w:rsidP="008E121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NOTA DEL EDITOR: SELECCIONE LOS SIGUIENTES ACABADOS Y COLORES ENTRE LAS OPCIONES ESTÁNDAR DE KAWNEER. LOS COLORES PERSONALIZADOS ESTÁN DISPONIBLES POR SOLICITUD DE KAWNEER COMPANY. TAMBIÉN HAY DISPONIBLES OTROS REVESTIMIENTOS ORGÁNICOS PIGMENTADOS QUE CUMPLEN CON LA NORMA AAMA 2603. CONSULTE A SU REPRESENTANTE DE KAWNEER PARA CONOCER OTROS TRATAMIENTOS Y ACABADOS DE SUPERFICIES.</w:t>
      </w:r>
    </w:p>
    <w:p w14:paraId="2F7DCAC4" w14:textId="77777777" w:rsidR="008E1219" w:rsidRDefault="008E1219" w:rsidP="008E1219">
      <w:pPr>
        <w:pStyle w:val="KawArial-Narrow-9-Reg"/>
        <w:spacing w:line="240" w:lineRule="auto"/>
      </w:pPr>
      <w:r>
        <w:t>Las denominaciones de acabados con el prefijo AA cumplen con el sistema establecido por la Asociación de Aluminio para los acabados de aluminio designados.</w:t>
      </w:r>
    </w:p>
    <w:p w14:paraId="07D8A011" w14:textId="77777777" w:rsidR="008E1219" w:rsidRPr="00E93DEF" w:rsidRDefault="008E1219" w:rsidP="008E1219">
      <w:pPr>
        <w:pStyle w:val="KawArial-Narrow-9-Reg"/>
        <w:spacing w:before="120" w:line="240" w:lineRule="auto"/>
        <w:contextualSpacing w:val="0"/>
      </w:pPr>
      <w:r>
        <w:t>Acabados de fábrica:</w:t>
      </w:r>
    </w:p>
    <w:p w14:paraId="1C815E01" w14:textId="4B0CCBDE" w:rsidR="008E1219" w:rsidRPr="00A46B6C" w:rsidRDefault="008E1219" w:rsidP="008E1219">
      <w:pPr>
        <w:pStyle w:val="1KawArial-Narrow-9-Reg"/>
        <w:spacing w:line="240" w:lineRule="auto"/>
      </w:pPr>
      <w:r>
        <w:t xml:space="preserve">Kawneer </w:t>
      </w:r>
      <w:proofErr w:type="spellStart"/>
      <w:r>
        <w:t>Permanodic</w:t>
      </w:r>
      <w:proofErr w:type="spellEnd"/>
      <w:r>
        <w:t>® AA-M10C21A44, AAMA 611, revestimiento anódico de color de clase arquitectónica I (color __________).</w:t>
      </w:r>
    </w:p>
    <w:p w14:paraId="2A001E30" w14:textId="5C6F772B" w:rsidR="008E1219" w:rsidRPr="00A46B6C" w:rsidRDefault="008E1219" w:rsidP="008E1219">
      <w:pPr>
        <w:pStyle w:val="1KawArial-Narrow-9-Reg"/>
        <w:spacing w:line="240" w:lineRule="auto"/>
      </w:pPr>
      <w:r>
        <w:t xml:space="preserve">Kawneer </w:t>
      </w:r>
      <w:proofErr w:type="spellStart"/>
      <w:r>
        <w:t>Permanodic</w:t>
      </w:r>
      <w:proofErr w:type="spellEnd"/>
      <w:r>
        <w:t>® AA-M10C21A41, AAMA 611, revestimiento anódico transparente de clase arquitectónica I (color #14 transparente) (opcional).</w:t>
      </w:r>
    </w:p>
    <w:p w14:paraId="6192D866" w14:textId="77777777" w:rsidR="008E1219" w:rsidRPr="00E93DEF" w:rsidRDefault="008E1219" w:rsidP="008E1219">
      <w:pPr>
        <w:pStyle w:val="1KawArial-Narrow-9-Reg"/>
        <w:tabs>
          <w:tab w:val="clear" w:pos="7200"/>
        </w:tabs>
        <w:spacing w:line="240" w:lineRule="auto"/>
      </w:pPr>
      <w:r>
        <w:t xml:space="preserve">Kawneer </w:t>
      </w:r>
      <w:proofErr w:type="spellStart"/>
      <w:r>
        <w:t>Permanodic</w:t>
      </w:r>
      <w:proofErr w:type="spellEnd"/>
      <w:r>
        <w:t>® AA-M10C21A31, AAMA 611, revestimiento anódico transparente de clase arquitectónica II (color #17 transparente) (estándar).</w:t>
      </w:r>
    </w:p>
    <w:p w14:paraId="5984AD66" w14:textId="77777777" w:rsidR="008E1219" w:rsidRPr="00E93DEF" w:rsidRDefault="008E1219" w:rsidP="008E1219">
      <w:pPr>
        <w:pStyle w:val="1KawArial-Narrow-9-Reg"/>
        <w:tabs>
          <w:tab w:val="clear" w:pos="7200"/>
        </w:tabs>
        <w:spacing w:line="240" w:lineRule="auto"/>
      </w:pPr>
      <w:r>
        <w:t xml:space="preserve">Kawneer </w:t>
      </w:r>
      <w:proofErr w:type="spellStart"/>
      <w:r>
        <w:t>Permafluor</w:t>
      </w:r>
      <w:proofErr w:type="spellEnd"/>
      <w:r>
        <w:t xml:space="preserve">™ (70 % de PVDF), AAMA 2605, revestimiento de </w:t>
      </w:r>
      <w:proofErr w:type="spellStart"/>
      <w:r>
        <w:t>fluoropolímero</w:t>
      </w:r>
      <w:proofErr w:type="spellEnd"/>
      <w:r>
        <w:t xml:space="preserve"> (color __________).</w:t>
      </w:r>
    </w:p>
    <w:p w14:paraId="51FD14EB" w14:textId="77777777" w:rsidR="008E1219" w:rsidRPr="00E93DEF" w:rsidRDefault="008E1219" w:rsidP="008E1219">
      <w:pPr>
        <w:pStyle w:val="1KawArial-Narrow-9-Reg"/>
        <w:tabs>
          <w:tab w:val="clear" w:pos="7200"/>
        </w:tabs>
        <w:spacing w:line="240" w:lineRule="auto"/>
      </w:pPr>
      <w:r>
        <w:t xml:space="preserve">Kawneer </w:t>
      </w:r>
      <w:proofErr w:type="spellStart"/>
      <w:r>
        <w:t>Permadize</w:t>
      </w:r>
      <w:proofErr w:type="spellEnd"/>
      <w:r>
        <w:t xml:space="preserve">® (50% de PVDF), AAMA 2604, revestimiento de </w:t>
      </w:r>
      <w:proofErr w:type="spellStart"/>
      <w:r>
        <w:t>fluoropolímero</w:t>
      </w:r>
      <w:proofErr w:type="spellEnd"/>
      <w:r>
        <w:t xml:space="preserve"> (color __________).</w:t>
      </w:r>
    </w:p>
    <w:p w14:paraId="751866AA" w14:textId="77777777" w:rsidR="008E1219" w:rsidRPr="00E93DEF" w:rsidRDefault="008E1219" w:rsidP="008E1219">
      <w:pPr>
        <w:pStyle w:val="1KawArial-Narrow-9-Reg"/>
        <w:tabs>
          <w:tab w:val="clear" w:pos="7200"/>
        </w:tabs>
        <w:spacing w:line="240" w:lineRule="auto"/>
      </w:pPr>
      <w:r>
        <w:t xml:space="preserve">Kawneer </w:t>
      </w:r>
      <w:proofErr w:type="spellStart"/>
      <w:r>
        <w:t>Permacoat</w:t>
      </w:r>
      <w:proofErr w:type="spellEnd"/>
      <w:r>
        <w:t>™ AAMA 2604, revestimiento en polvo (color __________).</w:t>
      </w:r>
    </w:p>
    <w:p w14:paraId="44278C28" w14:textId="77777777" w:rsidR="008E1219" w:rsidRPr="00E93DEF" w:rsidRDefault="008E1219" w:rsidP="008E1219">
      <w:pPr>
        <w:pStyle w:val="1KawArial-Narrow-9-Reg"/>
        <w:tabs>
          <w:tab w:val="clear" w:pos="7200"/>
        </w:tabs>
        <w:spacing w:line="240" w:lineRule="auto"/>
      </w:pPr>
      <w:r>
        <w:t>Otros:   Fabricante ____________   Tipo ____________ (Color __________).</w:t>
      </w:r>
    </w:p>
    <w:p w14:paraId="3C38B2DF" w14:textId="77777777" w:rsidR="008E1219" w:rsidRPr="00E93DEF" w:rsidRDefault="008E1219" w:rsidP="008E1219">
      <w:pPr>
        <w:pStyle w:val="KawArial-Narrow-10-Bold"/>
        <w:spacing w:line="240" w:lineRule="auto"/>
      </w:pPr>
      <w:r>
        <w:t>EJECUCIÓN</w:t>
      </w:r>
    </w:p>
    <w:p w14:paraId="6632F4C5" w14:textId="77777777" w:rsidR="008E1219" w:rsidRPr="00E93DEF" w:rsidRDefault="008E1219" w:rsidP="008E1219">
      <w:pPr>
        <w:pStyle w:val="KawArial-Narrow-9-Bold"/>
        <w:numPr>
          <w:ilvl w:val="2"/>
          <w:numId w:val="28"/>
        </w:numPr>
        <w:spacing w:line="240" w:lineRule="auto"/>
      </w:pPr>
      <w:r>
        <w:t>Examen</w:t>
      </w:r>
    </w:p>
    <w:p w14:paraId="4BE508A6" w14:textId="77777777" w:rsidR="008E1219" w:rsidRPr="00E93DEF" w:rsidRDefault="008E1219" w:rsidP="008E1219">
      <w:pPr>
        <w:pStyle w:val="KawArial-Narrow-9-Reg"/>
        <w:spacing w:line="240" w:lineRule="auto"/>
      </w:pPr>
      <w:r>
        <w:t>Con el instalador presente, se debe examinar que las áreas cumplen los requisitos de las tolerancias de instalación y otras condiciones que afectan el rendimiento de la obra.</w:t>
      </w:r>
    </w:p>
    <w:p w14:paraId="2C89B567" w14:textId="77777777" w:rsidR="008E1219" w:rsidRPr="00E93DEF" w:rsidRDefault="008E1219" w:rsidP="008E1219">
      <w:pPr>
        <w:pStyle w:val="KawArial-Narrow-9-Reg"/>
        <w:spacing w:line="240" w:lineRule="auto"/>
        <w:rPr>
          <w:szCs w:val="18"/>
        </w:rPr>
      </w:pPr>
      <w:r>
        <w:t>Solo se puede continuar con la instalación después de que se hayan corregido las condiciones insatisfactorias.</w:t>
      </w:r>
    </w:p>
    <w:p w14:paraId="3A00F5E1" w14:textId="77777777" w:rsidR="008E1219" w:rsidRPr="00E93DEF" w:rsidRDefault="008E1219" w:rsidP="008E121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spacing w:val="0"/>
          <w:szCs w:val="16"/>
        </w:rPr>
      </w:pPr>
      <w:r>
        <w:rPr>
          <w:rStyle w:val="EditorNote"/>
          <w:rFonts w:ascii="Arial Narrow" w:hAnsi="Arial Narrow"/>
        </w:rPr>
        <w:t>NOTA DEL EDITOR: UNA EL SIGUIENTE ARTÍCULO CON LA INFORMACIÓN Y LAS INSTRUCCIONES DE INSTALACIÓN QUE RECOMIENDA EL FABRICANTE.</w:t>
      </w:r>
    </w:p>
    <w:p w14:paraId="51E57AD3" w14:textId="77777777" w:rsidR="008E1219" w:rsidRPr="00E93DEF" w:rsidRDefault="008E1219" w:rsidP="008E1219">
      <w:pPr>
        <w:pStyle w:val="KawArial-Narrow-9-Bold"/>
        <w:spacing w:line="240" w:lineRule="auto"/>
      </w:pPr>
      <w:r>
        <w:t>Instalación</w:t>
      </w:r>
    </w:p>
    <w:p w14:paraId="6BA5D26E" w14:textId="77777777" w:rsidR="008E1219" w:rsidRPr="00E93DEF" w:rsidRDefault="008E1219" w:rsidP="008E1219">
      <w:pPr>
        <w:pStyle w:val="KawArial-Narrow-9-Reg"/>
        <w:spacing w:line="240" w:lineRule="auto"/>
        <w:rPr>
          <w:szCs w:val="18"/>
        </w:rPr>
      </w:pPr>
      <w:r>
        <w:t>Generales: Los sistemas de muro cortina se deben instalar de manera aplomada, nivelada y alineada, sin elementos estructurales deformados ni fatigados más allá de las tolerancias formuladas por el fabricante y las instrucciones de instalación. Los soportes y anclajes se deben instalar en el lugar.</w:t>
      </w:r>
    </w:p>
    <w:p w14:paraId="5386C7BC" w14:textId="77777777" w:rsidR="008E1219" w:rsidRPr="00E93DEF" w:rsidRDefault="008E1219" w:rsidP="008E1219">
      <w:pPr>
        <w:pStyle w:val="1KawArial-Narrow-9-Reg"/>
        <w:tabs>
          <w:tab w:val="clear" w:pos="7200"/>
        </w:tabs>
      </w:pPr>
      <w:r>
        <w:t>Materiales diferentes: Los materiales de aluminio deben separarse de las fuentes de corrosión o de los puntos de contacto de acción electrolítica.</w:t>
      </w:r>
    </w:p>
    <w:p w14:paraId="74A96836" w14:textId="77777777" w:rsidR="008E1219" w:rsidRPr="00E93DEF" w:rsidRDefault="008E1219" w:rsidP="008E1219">
      <w:pPr>
        <w:pStyle w:val="1KawArial-Narrow-9-Reg"/>
        <w:tabs>
          <w:tab w:val="clear" w:pos="7200"/>
        </w:tabs>
      </w:pPr>
      <w:r>
        <w:t>Acristalamiento: el vidrio tendrá el exterior acristalado y se mantendrá en su lugar con placas de presión de aluminio extruido ancladas al montante usando sujetadores de acero inoxidable que no estén espaciados a más de 9” (228.6) en el centro.</w:t>
      </w:r>
    </w:p>
    <w:p w14:paraId="220FD58E" w14:textId="77777777" w:rsidR="008E1219" w:rsidRPr="00E93DEF" w:rsidRDefault="008E1219" w:rsidP="008E1219">
      <w:pPr>
        <w:pStyle w:val="1KawArial-Narrow-9-Reg"/>
        <w:tabs>
          <w:tab w:val="clear" w:pos="7200"/>
        </w:tabs>
      </w:pPr>
      <w:r>
        <w:t>Drenaje del agua: Cada foco de vidrio será segmentado usando tapones de unión y sellante de silicona para desviar el agua a los lugares de goteo horizontales. Los orificios de drenaje se ubicarán en las placas de presión horizontales y las cubiertas para desviar el agua al exterior del edificio.</w:t>
      </w:r>
    </w:p>
    <w:p w14:paraId="54807ED4" w14:textId="77777777" w:rsidR="008E1219" w:rsidRPr="00E93DEF" w:rsidRDefault="008E1219" w:rsidP="008E1219">
      <w:pPr>
        <w:pStyle w:val="KawArial-Narrow-9-Reg"/>
        <w:spacing w:before="120" w:line="240" w:lineRule="auto"/>
        <w:rPr>
          <w:szCs w:val="18"/>
        </w:rPr>
      </w:pPr>
      <w:r>
        <w:t>Requisitos de instalación de productos relacionados:</w:t>
      </w:r>
    </w:p>
    <w:p w14:paraId="608E677A" w14:textId="77777777" w:rsidR="008E1219" w:rsidRPr="00E93DEF" w:rsidRDefault="008E1219" w:rsidP="008E1219">
      <w:pPr>
        <w:pStyle w:val="1KawArial-Narrow-9-Reg"/>
        <w:tabs>
          <w:tab w:val="clear" w:pos="7200"/>
        </w:tabs>
      </w:pPr>
      <w:r>
        <w:t>Sellantes (perimetrales): Consulte la sección «Tratamiento de uniones (sellantes)».</w:t>
      </w:r>
    </w:p>
    <w:p w14:paraId="522492B4" w14:textId="77777777" w:rsidR="008E1219" w:rsidRPr="00E93DEF" w:rsidRDefault="008E1219" w:rsidP="008E1219">
      <w:pPr>
        <w:pStyle w:val="1KawArial-Narrow-9-Reg"/>
        <w:tabs>
          <w:tab w:val="clear" w:pos="7200"/>
        </w:tabs>
      </w:pPr>
      <w:r>
        <w:t>Vidrio: Consulte la sección “Vidrio y acristalamiento”.</w:t>
      </w:r>
    </w:p>
    <w:p w14:paraId="601CE5FF" w14:textId="77777777" w:rsidR="008E1219" w:rsidRPr="007E2A3D" w:rsidRDefault="008E1219" w:rsidP="008E1219">
      <w:pPr>
        <w:pStyle w:val="PR3"/>
        <w:numPr>
          <w:ilvl w:val="0"/>
          <w:numId w:val="59"/>
        </w:numPr>
        <w:tabs>
          <w:tab w:val="clear" w:pos="2016"/>
        </w:tabs>
        <w:suppressAutoHyphens w:val="0"/>
        <w:jc w:val="left"/>
        <w:outlineLvl w:val="9"/>
        <w:rPr>
          <w:rFonts w:ascii="Arial Narrow" w:hAnsi="Arial Narrow"/>
          <w:sz w:val="18"/>
          <w:szCs w:val="18"/>
        </w:rPr>
      </w:pPr>
      <w:r>
        <w:rPr>
          <w:rFonts w:ascii="Arial Narrow" w:hAnsi="Arial Narrow"/>
          <w:sz w:val="18"/>
        </w:rPr>
        <w:t>Referencia: ANSI Z97.1, CPSC 16 CFR 1201 y Manual de acristalamiento de la GANA.</w:t>
      </w:r>
    </w:p>
    <w:p w14:paraId="4FB042F9" w14:textId="77777777" w:rsidR="008E1219" w:rsidRPr="00E93DEF" w:rsidRDefault="008E1219" w:rsidP="008E1219">
      <w:pPr>
        <w:pStyle w:val="KawArial-Narrow-9-Bold"/>
        <w:spacing w:line="240" w:lineRule="auto"/>
      </w:pPr>
      <w:r>
        <w:t>Control de calidad en campo</w:t>
      </w:r>
    </w:p>
    <w:p w14:paraId="38063468" w14:textId="77777777" w:rsidR="008E1219" w:rsidRPr="00E93DEF" w:rsidRDefault="008E1219" w:rsidP="008E1219">
      <w:pPr>
        <w:pStyle w:val="KawArial-Narrow-9-Reg"/>
        <w:spacing w:line="240" w:lineRule="auto"/>
        <w:contextualSpacing w:val="0"/>
      </w:pPr>
      <w:r>
        <w:lastRenderedPageBreak/>
        <w:t>Pruebas de campo: El arquitecto seleccionará las unidades del muro cortina que se van a probar en cuanto se haya realizado una parte representativa del trabajo de instalación, acristalamiento y enmasillado y curado del perímetro del proyecto. Se realizarán pruebas de infiltración de aire y penetración del agua con la presencia de un representante del fabricante. Las pruebas que no cumplan los requisitos de desempeño especificados y las unidades con deficiencias se deberán corregir como parte del monto del contrato.</w:t>
      </w:r>
    </w:p>
    <w:p w14:paraId="61154D79" w14:textId="77777777" w:rsidR="008E1219" w:rsidRPr="00E93DEF" w:rsidRDefault="008E1219" w:rsidP="008E1219">
      <w:pPr>
        <w:pStyle w:val="1KawArial-Narrow-9-Reg"/>
        <w:tabs>
          <w:tab w:val="clear" w:pos="7200"/>
        </w:tabs>
        <w:spacing w:line="240" w:lineRule="auto"/>
        <w:contextualSpacing w:val="0"/>
      </w:pPr>
      <w:r>
        <w:t>Pruebas: Las pruebas las llevará a cabo una agencia independiente calificada, de acuerdo con la norma AAMA 503. Consulte la sección "Pruebas" para conocer las condiciones de pago y los requisitos de las pruebas.</w:t>
      </w:r>
    </w:p>
    <w:p w14:paraId="094A170B" w14:textId="77777777" w:rsidR="008E1219" w:rsidRPr="007E2A3D" w:rsidRDefault="008E1219" w:rsidP="008E1219">
      <w:pPr>
        <w:pStyle w:val="PR3"/>
        <w:numPr>
          <w:ilvl w:val="0"/>
          <w:numId w:val="60"/>
        </w:numPr>
        <w:tabs>
          <w:tab w:val="clear" w:pos="2016"/>
        </w:tabs>
        <w:suppressAutoHyphens w:val="0"/>
        <w:jc w:val="left"/>
        <w:outlineLvl w:val="9"/>
        <w:rPr>
          <w:rFonts w:ascii="Arial Narrow" w:hAnsi="Arial Narrow"/>
          <w:sz w:val="18"/>
          <w:szCs w:val="18"/>
        </w:rPr>
      </w:pPr>
      <w:r>
        <w:rPr>
          <w:rFonts w:ascii="Arial Narrow" w:hAnsi="Arial Narrow"/>
          <w:sz w:val="18"/>
        </w:rPr>
        <w:t xml:space="preserve">Pruebas de infiltración de aire: Las pruebas se realizan conforme a la norma ASTM E 783. La infiltración de aire permitida no debe ser superior a 1.5 veces la cantidad indicada en los requisitos de desempeño o 0.09 </w:t>
      </w:r>
      <w:proofErr w:type="spellStart"/>
      <w:r>
        <w:rPr>
          <w:rFonts w:ascii="Arial Narrow" w:hAnsi="Arial Narrow"/>
          <w:sz w:val="18"/>
        </w:rPr>
        <w:t>cfm</w:t>
      </w:r>
      <w:proofErr w:type="spellEnd"/>
      <w:r>
        <w:rPr>
          <w:rFonts w:ascii="Arial Narrow" w:hAnsi="Arial Narrow"/>
          <w:sz w:val="18"/>
        </w:rPr>
        <w:t>/pies</w:t>
      </w:r>
      <w:r>
        <w:rPr>
          <w:rFonts w:ascii="Arial Narrow" w:hAnsi="Arial Narrow"/>
          <w:sz w:val="18"/>
          <w:vertAlign w:val="superscript"/>
        </w:rPr>
        <w:t>2</w:t>
      </w:r>
      <w:r>
        <w:rPr>
          <w:rFonts w:ascii="Arial Narrow" w:hAnsi="Arial Narrow"/>
          <w:sz w:val="18"/>
        </w:rPr>
        <w:t>, lo que sea mayor.</w:t>
      </w:r>
    </w:p>
    <w:p w14:paraId="7A62ACAD" w14:textId="77777777" w:rsidR="008E1219" w:rsidRPr="007E2A3D" w:rsidRDefault="008E1219" w:rsidP="008E1219">
      <w:pPr>
        <w:pStyle w:val="PR3"/>
        <w:numPr>
          <w:ilvl w:val="0"/>
          <w:numId w:val="60"/>
        </w:numPr>
        <w:tabs>
          <w:tab w:val="clear" w:pos="2016"/>
        </w:tabs>
        <w:suppressAutoHyphens w:val="0"/>
        <w:jc w:val="left"/>
        <w:outlineLvl w:val="9"/>
        <w:rPr>
          <w:rFonts w:ascii="Arial Narrow" w:hAnsi="Arial Narrow"/>
          <w:sz w:val="18"/>
          <w:szCs w:val="18"/>
        </w:rPr>
      </w:pPr>
      <w:r>
        <w:rPr>
          <w:rFonts w:ascii="Arial Narrow" w:hAnsi="Arial Narrow"/>
          <w:sz w:val="18"/>
        </w:rPr>
        <w:t xml:space="preserve">Pruebas de infiltración de agua: Las pruebas se realizan conforme a la norma ASTM E 1105. En las pruebas, no están permitidas las fugas de agua incontroladas a una presión estática equivalente a dos tercios de la presión especificada de penetración del agua, pero no deben ser inferiores a 8 </w:t>
      </w:r>
      <w:proofErr w:type="spellStart"/>
      <w:r>
        <w:rPr>
          <w:rFonts w:ascii="Arial Narrow" w:hAnsi="Arial Narrow"/>
          <w:sz w:val="18"/>
        </w:rPr>
        <w:t>psf</w:t>
      </w:r>
      <w:proofErr w:type="spellEnd"/>
      <w:r>
        <w:rPr>
          <w:rFonts w:ascii="Arial Narrow" w:hAnsi="Arial Narrow"/>
          <w:sz w:val="18"/>
        </w:rPr>
        <w:t xml:space="preserve"> (383 </w:t>
      </w:r>
      <w:proofErr w:type="spellStart"/>
      <w:r>
        <w:rPr>
          <w:rFonts w:ascii="Arial Narrow" w:hAnsi="Arial Narrow"/>
          <w:sz w:val="18"/>
        </w:rPr>
        <w:t>Pa</w:t>
      </w:r>
      <w:proofErr w:type="spellEnd"/>
      <w:r>
        <w:rPr>
          <w:rFonts w:ascii="Arial Narrow" w:hAnsi="Arial Narrow"/>
          <w:sz w:val="18"/>
        </w:rPr>
        <w:t>).</w:t>
      </w:r>
    </w:p>
    <w:p w14:paraId="36876514" w14:textId="77777777" w:rsidR="008E1219" w:rsidRPr="00E93DEF" w:rsidRDefault="008E1219" w:rsidP="008E1219">
      <w:pPr>
        <w:pStyle w:val="KawArial-Narrow-9-Reg"/>
        <w:spacing w:before="120" w:line="240" w:lineRule="auto"/>
        <w:contextualSpacing w:val="0"/>
        <w:rPr>
          <w:szCs w:val="18"/>
        </w:rPr>
      </w:pPr>
      <w:r>
        <w:t>Servicios de campo del fabricante: Por solicitud del propietario, un representante de servicios de campo del fabricante visitará la obra periódicamente.</w:t>
      </w:r>
    </w:p>
    <w:p w14:paraId="033D9067" w14:textId="77777777" w:rsidR="008E1219" w:rsidRPr="00E93DEF" w:rsidRDefault="008E1219" w:rsidP="008E1219">
      <w:pPr>
        <w:pStyle w:val="KawArial-Narrow-9-Bold"/>
        <w:spacing w:line="240" w:lineRule="auto"/>
      </w:pPr>
      <w:r>
        <w:t>Ajuste, limpieza y protección</w:t>
      </w:r>
    </w:p>
    <w:p w14:paraId="6BD9749D" w14:textId="77777777" w:rsidR="008E1219" w:rsidRPr="00E93DEF" w:rsidRDefault="008E1219" w:rsidP="008E1219">
      <w:pPr>
        <w:pStyle w:val="KawArial-Narrow-9-Reg"/>
        <w:spacing w:line="240" w:lineRule="auto"/>
        <w:contextualSpacing w:val="0"/>
      </w:pPr>
      <w:r>
        <w:t xml:space="preserve">Protección: las superficies acabadas de los productos instalados deben protegerse contra daños durante la construcción. El sistema de muro cortina de aluminio debe protegerse de los daños causados por los compuestos de esmerilado o pulido, yeso, piedra caliza, ácidos, cemento y otros contaminantes nocivos. </w:t>
      </w:r>
    </w:p>
    <w:p w14:paraId="105BA9E5" w14:textId="77777777" w:rsidR="008E1219" w:rsidRPr="00E93DEF" w:rsidRDefault="008E1219" w:rsidP="008E1219">
      <w:pPr>
        <w:pStyle w:val="KawArial-Narrow-9-Reg"/>
        <w:spacing w:before="120" w:line="240" w:lineRule="auto"/>
        <w:contextualSpacing w:val="0"/>
      </w:pPr>
      <w:r>
        <w:t>Limpieza: Los productos instalados que estén dañados se deben reparar o reemplazar. Los productos instalados se deben limpiar de acuerdo con las instrucciones del fabricante antes de que el propietario acepte el proyecto. Hay que retirar los escombros del lugar del proyecto y desecharlos conforme a los requisitos legales.</w:t>
      </w:r>
    </w:p>
    <w:p w14:paraId="27916E2A" w14:textId="77777777" w:rsidR="008E1219" w:rsidRPr="00E93DEF" w:rsidRDefault="008E1219" w:rsidP="008E1219">
      <w:pPr>
        <w:pStyle w:val="KawArial-Narrow-9-Reg"/>
        <w:spacing w:before="120" w:line="240" w:lineRule="auto"/>
        <w:contextualSpacing w:val="0"/>
        <w:rPr>
          <w:szCs w:val="18"/>
        </w:rPr>
      </w:pPr>
      <w:r>
        <w:t>Los vidrios rotos, astillados, agrietados, rayados o dañados se deben retirar y reemplazar durante el período de construcción.</w:t>
      </w:r>
    </w:p>
    <w:p w14:paraId="113C0F09" w14:textId="77777777" w:rsidR="008E1219" w:rsidRDefault="008E1219" w:rsidP="008E1219">
      <w:pPr>
        <w:pStyle w:val="Heading1"/>
        <w:rPr>
          <w:szCs w:val="20"/>
        </w:rPr>
      </w:pPr>
      <w:r>
        <w:t>FIN DE LA SECCIÓN 084413</w:t>
      </w:r>
    </w:p>
    <w:p w14:paraId="6D4718DA" w14:textId="77777777" w:rsidR="00C5177C" w:rsidRDefault="00C5177C">
      <w:pPr>
        <w:spacing w:after="200" w:line="276" w:lineRule="auto"/>
        <w:ind w:left="0" w:firstLine="0"/>
        <w:rPr>
          <w:b/>
          <w:sz w:val="20"/>
          <w:szCs w:val="20"/>
          <w:lang w:val="es-MX" w:eastAsia="en-US" w:bidi="ar-SA"/>
        </w:rPr>
      </w:pPr>
      <w:r>
        <w:rPr>
          <w:b/>
          <w:sz w:val="20"/>
        </w:rPr>
        <w:br w:type="page"/>
      </w:r>
    </w:p>
    <w:p w14:paraId="48199493" w14:textId="0C8BE118" w:rsidR="008E1219" w:rsidRPr="00144ABA" w:rsidRDefault="008E1219" w:rsidP="008E1219">
      <w:pPr>
        <w:pStyle w:val="EOS"/>
        <w:spacing w:before="400"/>
        <w:rPr>
          <w:rFonts w:ascii="Arial Narrow" w:hAnsi="Arial Narrow"/>
          <w:b/>
          <w:sz w:val="20"/>
        </w:rPr>
      </w:pPr>
      <w:r>
        <w:rPr>
          <w:rFonts w:ascii="Arial Narrow" w:hAnsi="Arial Narrow"/>
          <w:b/>
          <w:sz w:val="20"/>
        </w:rPr>
        <w:lastRenderedPageBreak/>
        <w:t>OBSERVACIONES Y EXENCIONES DE RESPONSABILIDAD</w:t>
      </w:r>
    </w:p>
    <w:p w14:paraId="1865B01C" w14:textId="77777777" w:rsidR="008E1219" w:rsidRDefault="008E1219" w:rsidP="008E1219">
      <w:pPr>
        <w:ind w:firstLine="0"/>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1021DA72" w14:textId="77777777" w:rsidR="008E1219" w:rsidRDefault="008E1219" w:rsidP="008E1219">
      <w:pPr>
        <w:ind w:firstLine="0"/>
      </w:pPr>
    </w:p>
    <w:p w14:paraId="7DC60AB2" w14:textId="77777777" w:rsidR="008E1219" w:rsidRDefault="008E1219" w:rsidP="008E1219">
      <w:pPr>
        <w:ind w:firstLine="0"/>
      </w:pPr>
      <w:r>
        <w:t>Kawneer se reserva el derecho de modificar la configuración sin previo aviso cuando ello se considere necesario para mejorar los productos.</w:t>
      </w:r>
    </w:p>
    <w:p w14:paraId="31955337" w14:textId="77777777" w:rsidR="008E1219" w:rsidRDefault="008E1219" w:rsidP="008E1219">
      <w:pPr>
        <w:ind w:firstLine="0"/>
      </w:pPr>
    </w:p>
    <w:p w14:paraId="48A624E5" w14:textId="77777777" w:rsidR="008E1219" w:rsidRDefault="008E1219" w:rsidP="008E1219">
      <w:pPr>
        <w:ind w:firstLine="0"/>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28E23CB6" w14:textId="77777777" w:rsidR="008E1219" w:rsidRDefault="008E1219" w:rsidP="008E1219">
      <w:pPr>
        <w:ind w:firstLine="0"/>
      </w:pPr>
    </w:p>
    <w:p w14:paraId="0A3FCB97" w14:textId="77777777" w:rsidR="008E1219" w:rsidRDefault="008E1219" w:rsidP="008E1219">
      <w:pPr>
        <w:ind w:firstLine="0"/>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4C721F8B" w14:textId="77777777" w:rsidR="008E1219" w:rsidRDefault="008E1219" w:rsidP="008E1219">
      <w:pPr>
        <w:ind w:firstLine="0"/>
      </w:pPr>
    </w:p>
    <w:p w14:paraId="72FA6C84" w14:textId="6BDCDF93" w:rsidR="00F46526" w:rsidRPr="001342EC" w:rsidRDefault="008E1219" w:rsidP="00AD73D8">
      <w:pPr>
        <w:ind w:firstLine="0"/>
        <w:rPr>
          <w:szCs w:val="20"/>
        </w:rPr>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sectPr w:rsidR="00F46526" w:rsidRPr="001342EC"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D2D1" w14:textId="77777777" w:rsidR="0065117C" w:rsidRDefault="0065117C">
      <w:r>
        <w:separator/>
      </w:r>
    </w:p>
  </w:endnote>
  <w:endnote w:type="continuationSeparator" w:id="0">
    <w:p w14:paraId="5EFAF408" w14:textId="77777777" w:rsidR="0065117C" w:rsidRDefault="0065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1E7B" w14:textId="61FA78AA" w:rsidR="00735E6E" w:rsidRPr="00B6205F" w:rsidRDefault="00367178" w:rsidP="008C6EB1">
    <w:pPr>
      <w:pStyle w:val="Footer"/>
      <w:tabs>
        <w:tab w:val="clear" w:pos="4680"/>
        <w:tab w:val="clear" w:pos="9360"/>
        <w:tab w:val="center" w:pos="5400"/>
        <w:tab w:val="left" w:pos="6135"/>
        <w:tab w:val="right" w:pos="10620"/>
      </w:tabs>
      <w:ind w:left="0" w:firstLine="0"/>
    </w:pPr>
    <w:r>
      <w:rPr>
        <w:noProof/>
      </w:rPr>
      <w:drawing>
        <wp:inline distT="0" distB="0" distL="0" distR="0" wp14:anchorId="5C228FBF" wp14:editId="34F16B07">
          <wp:extent cx="1371600" cy="2559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A90126">
      <w:tab/>
    </w:r>
    <w:fldSimple w:instr=" DOCPROPERTY  &quot;Part Number&quot;  \* MERGEFORMAT ">
      <w:r w:rsidR="005A4292" w:rsidRPr="005A4292">
        <w:rPr>
          <w:szCs w:val="18"/>
        </w:rPr>
        <w:t>SPCD120SUS</w:t>
      </w:r>
    </w:fldSimple>
    <w:r w:rsidR="00A90126">
      <w:tab/>
    </w:r>
    <w:r w:rsidR="008C6EB1">
      <w:tab/>
    </w:r>
    <w:r w:rsidR="00A90126">
      <w:rPr>
        <w:rFonts w:ascii="Arial" w:hAnsi="Arial"/>
        <w:noProof/>
        <w:sz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DDA4" w14:textId="0B6DDE0E" w:rsidR="00735E6E" w:rsidRPr="00D54D7F" w:rsidRDefault="007D2AC7" w:rsidP="00520688">
    <w:pPr>
      <w:pStyle w:val="Footer"/>
      <w:tabs>
        <w:tab w:val="clear" w:pos="4680"/>
        <w:tab w:val="clear" w:pos="9360"/>
        <w:tab w:val="center" w:pos="4860"/>
        <w:tab w:val="right" w:pos="10620"/>
      </w:tabs>
      <w:ind w:left="0" w:firstLine="0"/>
      <w:rPr>
        <w:rFonts w:ascii="Arial" w:hAnsi="Arial" w:cs="Arial"/>
        <w:sz w:val="12"/>
        <w:szCs w:val="12"/>
      </w:rPr>
    </w:pPr>
    <w:r>
      <w:rPr>
        <w:rFonts w:ascii="Times New Roman" w:eastAsiaTheme="minorHAnsi" w:hAnsi="Times New Roman"/>
        <w:noProof/>
        <w:sz w:val="24"/>
        <w:lang w:val="en-US" w:eastAsia="en-US" w:bidi="ar-SA"/>
      </w:rPr>
      <mc:AlternateContent>
        <mc:Choice Requires="wps">
          <w:drawing>
            <wp:anchor distT="0" distB="0" distL="114300" distR="114300" simplePos="0" relativeHeight="251677696" behindDoc="0" locked="0" layoutInCell="0" allowOverlap="1" wp14:anchorId="67920E8F" wp14:editId="6806C5AA">
              <wp:simplePos x="0" y="0"/>
              <wp:positionH relativeFrom="page">
                <wp:posOffset>118745</wp:posOffset>
              </wp:positionH>
              <wp:positionV relativeFrom="page">
                <wp:posOffset>1289050</wp:posOffset>
              </wp:positionV>
              <wp:extent cx="347472" cy="3282696"/>
              <wp:effectExtent l="0" t="0" r="14605" b="13335"/>
              <wp:wrapNone/>
              <wp:docPr id="14" name="Rectangle 14"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282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56341"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25FDB69E"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1153847F"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4C0EBF59" w14:textId="77777777" w:rsidR="007D2AC7" w:rsidRDefault="007D2AC7" w:rsidP="007D2AC7">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7920E8F" id="Rectangle 14" o:spid="_x0000_s1029"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9.35pt;margin-top:101.5pt;width:27.35pt;height:25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" o:allowincell="f" filled="f" stroked="f">
              <v:textbox style="layout-flow:vertical;mso-layout-flow-alt:bottom-to-top" inset="0,0,0,0">
                <w:txbxContent>
                  <w:p w14:paraId="69456341"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25FDB69E"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1153847F"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4C0EBF59" w14:textId="77777777" w:rsidR="007D2AC7" w:rsidRDefault="007D2AC7" w:rsidP="007D2AC7">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v:textbox>
              <w10:wrap anchorx="page" anchory="page"/>
            </v:rect>
          </w:pict>
        </mc:Fallback>
      </mc:AlternateContent>
    </w:r>
    <w:r w:rsidR="00735E6E">
      <w:rPr>
        <w:rFonts w:ascii="Arial" w:hAnsi="Arial"/>
        <w:sz w:val="12"/>
      </w:rPr>
      <w:t>kawneer.com</w:t>
    </w:r>
    <w:r w:rsidR="00735E6E">
      <w:tab/>
    </w:r>
    <w:fldSimple w:instr=" DOCPROPERTY  &quot;Part Number&quot;  \* MERGEFORMAT ">
      <w:r w:rsidR="005A4292" w:rsidRPr="005A4292">
        <w:rPr>
          <w:szCs w:val="18"/>
        </w:rPr>
        <w:t>SPCD120SUS</w:t>
      </w:r>
    </w:fldSimple>
    <w:r w:rsidR="00735E6E">
      <w:tab/>
    </w:r>
    <w:r w:rsidR="00367178">
      <w:rPr>
        <w:noProof/>
      </w:rPr>
      <w:drawing>
        <wp:inline distT="0" distB="0" distL="0" distR="0" wp14:anchorId="20379B6C" wp14:editId="10524CD6">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EED5" w14:textId="77777777" w:rsidR="0065117C" w:rsidRDefault="0065117C">
      <w:r>
        <w:separator/>
      </w:r>
    </w:p>
  </w:footnote>
  <w:footnote w:type="continuationSeparator" w:id="0">
    <w:p w14:paraId="6CEF8702" w14:textId="77777777" w:rsidR="0065117C" w:rsidRDefault="0065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DA4E" w14:textId="2B7F4045" w:rsidR="00F77540" w:rsidRDefault="007B1406" w:rsidP="003A4285">
    <w:pPr>
      <w:tabs>
        <w:tab w:val="right" w:pos="-1530"/>
        <w:tab w:val="right" w:pos="-1080"/>
        <w:tab w:val="left" w:pos="1260"/>
        <w:tab w:val="right" w:pos="10620"/>
      </w:tabs>
      <w:ind w:left="0" w:firstLine="0"/>
    </w:pPr>
    <w:r>
      <w:rPr>
        <w:noProof/>
        <w:szCs w:val="20"/>
      </w:rPr>
      <mc:AlternateContent>
        <mc:Choice Requires="wps">
          <w:drawing>
            <wp:anchor distT="0" distB="0" distL="114300" distR="114300" simplePos="0" relativeHeight="251675648" behindDoc="1" locked="0" layoutInCell="1" allowOverlap="1" wp14:anchorId="3D85AA47" wp14:editId="6DA57A7D">
              <wp:simplePos x="0" y="0"/>
              <wp:positionH relativeFrom="page">
                <wp:posOffset>-283845</wp:posOffset>
              </wp:positionH>
              <wp:positionV relativeFrom="page">
                <wp:posOffset>-228600</wp:posOffset>
              </wp:positionV>
              <wp:extent cx="1371600" cy="1005840"/>
              <wp:effectExtent l="1905" t="0" r="7620" b="381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0584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48AF64" id="AutoShape 37" o:spid="_x0000_s1026" style="position:absolute;margin-left:-22.35pt;margin-top:-18pt;width:108pt;height:79.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" fillcolor="#e6e6e6" stroked="f">
              <w10:wrap anchorx="page" anchory="page"/>
            </v:roundrect>
          </w:pict>
        </mc:Fallback>
      </mc:AlternateContent>
    </w:r>
    <w:r>
      <w:rPr>
        <w:rFonts w:ascii="Helvetica 55 Roman" w:hAnsi="Helvetica 55 Roman"/>
        <w:noProof/>
        <w:sz w:val="20"/>
        <w:szCs w:val="20"/>
      </w:rPr>
      <mc:AlternateContent>
        <mc:Choice Requires="wps">
          <w:drawing>
            <wp:anchor distT="0" distB="0" distL="114300" distR="114300" simplePos="0" relativeHeight="251672576" behindDoc="0" locked="0" layoutInCell="1" allowOverlap="1" wp14:anchorId="412041FD" wp14:editId="0D906E8A">
              <wp:simplePos x="0" y="0"/>
              <wp:positionH relativeFrom="page">
                <wp:posOffset>1143000</wp:posOffset>
              </wp:positionH>
              <wp:positionV relativeFrom="page">
                <wp:posOffset>457200</wp:posOffset>
              </wp:positionV>
              <wp:extent cx="5943600" cy="0"/>
              <wp:effectExtent l="9525" t="9525" r="9525" b="9525"/>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1C31D" id="Line 3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" strokeweight="1pt">
              <w10:wrap anchorx="page" anchory="page"/>
            </v:line>
          </w:pict>
        </mc:Fallback>
      </mc:AlternateContent>
    </w:r>
    <w:r w:rsidR="00D90D92">
      <w:rPr>
        <w:rFonts w:ascii="Helvetica 55 Roman" w:hAnsi="Helvetica 55 Roman"/>
        <w:sz w:val="32"/>
        <w:szCs w:val="32"/>
      </w:rPr>
      <w:br/>
    </w:r>
    <w:r w:rsidR="00221E68" w:rsidRPr="00884748">
      <w:rPr>
        <w:sz w:val="28"/>
        <w:szCs w:val="28"/>
      </w:rPr>
      <w:fldChar w:fldCharType="begin"/>
    </w:r>
    <w:r w:rsidR="00735E6E" w:rsidRPr="00884748">
      <w:rPr>
        <w:sz w:val="28"/>
        <w:szCs w:val="28"/>
      </w:rPr>
      <w:instrText xml:space="preserve"> PAGE </w:instrText>
    </w:r>
    <w:r w:rsidR="00221E68" w:rsidRPr="00884748">
      <w:rPr>
        <w:sz w:val="28"/>
        <w:szCs w:val="28"/>
      </w:rPr>
      <w:fldChar w:fldCharType="separate"/>
    </w:r>
    <w:r w:rsidR="006D1F43" w:rsidRPr="00884748">
      <w:rPr>
        <w:noProof/>
        <w:sz w:val="28"/>
        <w:szCs w:val="28"/>
      </w:rPr>
      <w:t>2</w:t>
    </w:r>
    <w:r w:rsidR="00221E68" w:rsidRPr="00884748">
      <w:rPr>
        <w:sz w:val="28"/>
        <w:szCs w:val="28"/>
      </w:rPr>
      <w:fldChar w:fldCharType="end"/>
    </w:r>
    <w:r w:rsidR="00D90D92">
      <w:tab/>
    </w:r>
    <w:fldSimple w:instr=" DOCPROPERTY  &quot;Product Trademark Title&quot;  \* MERGEFORMAT ">
      <w:r w:rsidR="005A4292" w:rsidRPr="005A4292">
        <w:rPr>
          <w:b/>
          <w:sz w:val="32"/>
          <w:szCs w:val="32"/>
        </w:rPr>
        <w:t>Sistema de muro cortina 2500 PG</w:t>
      </w:r>
      <w:r w:rsidR="005A4292">
        <w:t xml:space="preserve"> </w:t>
      </w:r>
      <w:r w:rsidR="005A4292" w:rsidRPr="005A4292">
        <w:rPr>
          <w:b/>
          <w:bCs/>
          <w:sz w:val="32"/>
          <w:szCs w:val="32"/>
        </w:rPr>
        <w:t>Wall®</w:t>
      </w:r>
      <w:r w:rsidR="005A4292">
        <w:t xml:space="preserve"> </w:t>
      </w:r>
    </w:fldSimple>
    <w:r w:rsidR="00D90D92">
      <w:tab/>
    </w:r>
    <w:fldSimple w:instr=" DOCPROPERTY  &quot;Publish Date&quot;  \* MERGEFORMAT ">
      <w:r w:rsidR="005A4292">
        <w:t>ENERO DE 2024</w:t>
      </w:r>
    </w:fldSimple>
    <w:r w:rsidR="00D90D92">
      <w:rPr>
        <w:rFonts w:ascii="Helvetica 55 Roman" w:hAnsi="Helvetica 55 Roman"/>
        <w:sz w:val="28"/>
        <w:szCs w:val="28"/>
      </w:rPr>
      <w:br/>
    </w:r>
    <w:r w:rsidR="00D90D92">
      <w:rPr>
        <w:b/>
        <w:sz w:val="16"/>
      </w:rPr>
      <w:t>Guía de</w:t>
    </w:r>
    <w:r w:rsidR="00D90D92">
      <w:tab/>
    </w:r>
    <w:fldSimple w:instr=" DOCPROPERTY  &quot;CSI Description&quot;  \* MERGEFORMAT ">
      <w:r w:rsidR="00AC535C">
        <w:t>084413 DE MUROS CORTINA ACRISTALADOS DE ALUMINIO</w:t>
      </w:r>
    </w:fldSimple>
    <w:r w:rsidR="00D90D92">
      <w:tab/>
      <w:t xml:space="preserve">EC </w:t>
    </w:r>
    <w:fldSimple w:instr=" DOCPROPERTY  &quot;Product ID&quot;  \* MERGEFORMAT ">
      <w:r w:rsidR="005A4292">
        <w:t>97909</w:t>
      </w:r>
    </w:fldSimple>
    <w:r w:rsidR="00D90D92">
      <w:t>-</w:t>
    </w:r>
    <w:fldSimple w:instr=" DOCPROPERTY  &quot;Product Level&quot;  \* MERGEFORMAT ">
      <w:r w:rsidR="005A4292">
        <w:t>163</w:t>
      </w:r>
    </w:fldSimple>
  </w:p>
  <w:p w14:paraId="65DCD5F3" w14:textId="29F0E591" w:rsidR="00735E6E" w:rsidRPr="003A4285" w:rsidRDefault="00F77540" w:rsidP="003A4285">
    <w:pPr>
      <w:tabs>
        <w:tab w:val="right" w:pos="-1530"/>
        <w:tab w:val="right" w:pos="-1080"/>
        <w:tab w:val="left" w:pos="1260"/>
        <w:tab w:val="right" w:pos="10620"/>
      </w:tabs>
      <w:ind w:left="0" w:firstLine="0"/>
      <w:rPr>
        <w:rFonts w:cs="Arial"/>
        <w:szCs w:val="18"/>
      </w:rPr>
    </w:pPr>
    <w:r>
      <w:rPr>
        <w:b/>
        <w:sz w:val="16"/>
      </w:rPr>
      <w:t>especificaciones</w:t>
    </w:r>
    <w:r w:rsidR="00D90D92">
      <w:rPr>
        <w:rFonts w:ascii="Helvetica 55 Roman" w:hAnsi="Helvetica 55 Roman"/>
      </w:rPr>
      <w:br/>
    </w:r>
    <w:r w:rsidR="007D2AC7">
      <w:rPr>
        <w:rFonts w:ascii="Times New Roman" w:eastAsia="Century Schoolbook" w:hAnsi="Times New Roman"/>
        <w:noProof/>
        <w:sz w:val="24"/>
        <w:lang w:val="en-US"/>
      </w:rPr>
      <mc:AlternateContent>
        <mc:Choice Requires="wps">
          <w:drawing>
            <wp:anchor distT="0" distB="0" distL="114300" distR="114300" simplePos="0" relativeHeight="251681792" behindDoc="0" locked="0" layoutInCell="0" allowOverlap="1" wp14:anchorId="7F972453" wp14:editId="035063B3">
              <wp:simplePos x="0" y="0"/>
              <wp:positionH relativeFrom="page">
                <wp:posOffset>7306310</wp:posOffset>
              </wp:positionH>
              <wp:positionV relativeFrom="page">
                <wp:posOffset>1289050</wp:posOffset>
              </wp:positionV>
              <wp:extent cx="347472" cy="3282696"/>
              <wp:effectExtent l="0" t="0" r="14605" b="13335"/>
              <wp:wrapNone/>
              <wp:docPr id="19" name="Rectangle 19"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282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1CA2C"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1AC5CF68"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31B27EF5"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27BD3CFF" w14:textId="77777777" w:rsidR="007D2AC7" w:rsidRDefault="007D2AC7" w:rsidP="007D2AC7">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F972453" id="Rectangle 19" o:spid="_x0000_s1026"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575.3pt;margin-top:101.5pt;width:27.35pt;height:258.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" o:allowincell="f" filled="f" stroked="f">
              <v:textbox style="layout-flow:vertical;mso-layout-flow-alt:bottom-to-top" inset="0,0,0,0">
                <w:txbxContent>
                  <w:p w14:paraId="5651CA2C"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1AC5CF68"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31B27EF5" w14:textId="77777777" w:rsidR="007D2AC7" w:rsidRDefault="007D2AC7" w:rsidP="007D2AC7">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27BD3CFF" w14:textId="77777777" w:rsidR="007D2AC7" w:rsidRDefault="007D2AC7" w:rsidP="007D2AC7">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v:textbox>
              <w10:wrap anchorx="page" anchory="page"/>
            </v:rect>
          </w:pict>
        </mc:Fallback>
      </mc:AlternateContent>
    </w:r>
    <w:r w:rsidR="007D2AC7">
      <w:rPr>
        <w:rFonts w:ascii="Times New Roman" w:eastAsia="Century Schoolbook" w:hAnsi="Times New Roman"/>
        <w:noProof/>
        <w:sz w:val="24"/>
        <w:lang w:val="en-US"/>
      </w:rPr>
      <mc:AlternateContent>
        <mc:Choice Requires="wps">
          <w:drawing>
            <wp:anchor distT="0" distB="0" distL="114300" distR="114300" simplePos="0" relativeHeight="251682816" behindDoc="0" locked="0" layoutInCell="0" allowOverlap="1" wp14:anchorId="64597105" wp14:editId="60A4A3DE">
              <wp:simplePos x="0" y="0"/>
              <wp:positionH relativeFrom="page">
                <wp:posOffset>7306310</wp:posOffset>
              </wp:positionH>
              <wp:positionV relativeFrom="page">
                <wp:posOffset>5330825</wp:posOffset>
              </wp:positionV>
              <wp:extent cx="347472" cy="3182112"/>
              <wp:effectExtent l="0" t="0" r="14605" b="18415"/>
              <wp:wrapNone/>
              <wp:docPr id="18" name="Rectangle 18"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1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BAC3" w14:textId="77777777" w:rsidR="007D2AC7" w:rsidRDefault="007D2AC7" w:rsidP="007D2AC7">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Kawneer se reserva el derecho a cambiar el diseño sin previo aviso cuando lo considere</w:t>
                          </w:r>
                        </w:p>
                        <w:p w14:paraId="38DE8031" w14:textId="77777777" w:rsidR="007D2AC7" w:rsidRDefault="007D2AC7" w:rsidP="007D2AC7">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4AE897DD" w14:textId="77777777" w:rsidR="007D2AC7" w:rsidRDefault="007D2AC7" w:rsidP="007D2AC7">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5816DEBD" w14:textId="77777777" w:rsidR="007D2AC7" w:rsidRDefault="007D2AC7" w:rsidP="007D2AC7">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2018, Kawneer Company, Inc.</w:t>
                          </w:r>
                        </w:p>
                        <w:p w14:paraId="006BD041" w14:textId="77777777" w:rsidR="007D2AC7" w:rsidRDefault="007D2AC7" w:rsidP="007D2AC7">
                          <w:pPr>
                            <w:pStyle w:val="NoParagraphStyle"/>
                            <w:suppressAutoHyphens/>
                            <w:spacing w:line="20" w:lineRule="atLeast"/>
                            <w:rPr>
                              <w:rFonts w:ascii="Arial" w:hAnsi="Arial" w:cs="Arial"/>
                              <w:w w:val="93"/>
                              <w:sz w:val="12"/>
                              <w:szCs w:val="12"/>
                              <w:lang w:val="es-ES_tradnl"/>
                            </w:rPr>
                          </w:pP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4597105" id="Rectangle 18" o:spid="_x0000_s1027"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575.3pt;margin-top:419.75pt;width:27.35pt;height:250.5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" o:allowincell="f" filled="f" stroked="f">
              <v:textbox style="layout-flow:vertical;mso-layout-flow-alt:bottom-to-top" inset="0,0,0,0">
                <w:txbxContent>
                  <w:p w14:paraId="21D9BAC3" w14:textId="77777777" w:rsidR="007D2AC7" w:rsidRDefault="007D2AC7" w:rsidP="007D2AC7">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Kawneer se reserva el derecho a cambiar el diseño sin previo aviso cuando lo considere</w:t>
                    </w:r>
                  </w:p>
                  <w:p w14:paraId="38DE8031" w14:textId="77777777" w:rsidR="007D2AC7" w:rsidRDefault="007D2AC7" w:rsidP="007D2AC7">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4AE897DD" w14:textId="77777777" w:rsidR="007D2AC7" w:rsidRDefault="007D2AC7" w:rsidP="007D2AC7">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5816DEBD" w14:textId="77777777" w:rsidR="007D2AC7" w:rsidRDefault="007D2AC7" w:rsidP="007D2AC7">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2018, Kawneer Company, Inc.</w:t>
                    </w:r>
                  </w:p>
                  <w:p w14:paraId="006BD041" w14:textId="77777777" w:rsidR="007D2AC7" w:rsidRDefault="007D2AC7" w:rsidP="007D2AC7">
                    <w:pPr>
                      <w:pStyle w:val="NoParagraphStyle"/>
                      <w:suppressAutoHyphens/>
                      <w:spacing w:line="20" w:lineRule="atLeast"/>
                      <w:rPr>
                        <w:rFonts w:ascii="Arial" w:hAnsi="Arial" w:cs="Arial"/>
                        <w:w w:val="93"/>
                        <w:sz w:val="12"/>
                        <w:szCs w:val="12"/>
                        <w:lang w:val="es-ES_tradnl"/>
                      </w:rPr>
                    </w:pPr>
                  </w:p>
                </w:txbxContent>
              </v:textbox>
              <w10:wrap anchorx="page" anchory="page"/>
            </v:rect>
          </w:pict>
        </mc:Fallback>
      </mc:AlternateContent>
    </w:r>
    <w:r w:rsidR="007B1406">
      <w:rPr>
        <w:rFonts w:ascii="HelveticaNeue Condensed" w:hAnsi="HelveticaNeue Condensed"/>
        <w:noProof/>
        <w:sz w:val="16"/>
        <w:szCs w:val="16"/>
      </w:rPr>
      <mc:AlternateContent>
        <mc:Choice Requires="wps">
          <w:drawing>
            <wp:anchor distT="0" distB="0" distL="114300" distR="114300" simplePos="0" relativeHeight="251674624" behindDoc="1" locked="0" layoutInCell="1" allowOverlap="1" wp14:anchorId="02AEC4BD" wp14:editId="05BE3738">
              <wp:simplePos x="0" y="0"/>
              <wp:positionH relativeFrom="rightMargin">
                <wp:align>right</wp:align>
              </wp:positionH>
              <wp:positionV relativeFrom="topMargin">
                <wp:posOffset>-86995</wp:posOffset>
              </wp:positionV>
              <wp:extent cx="575945" cy="1023239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9357" id="Rectangle 36" o:spid="_x0000_s1026" alt="5%" style="position:absolute;margin-left:-5.85pt;margin-top:-6.85pt;width:45.35pt;height:805.7pt;z-index:-2516418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" fillcolor="#e6e6e6" stroked="f" strokecolor="#bfb675">
              <v:fill r:id="rId1" o:title="" color2="#e6e6e6" type="pattern"/>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CF98" w14:textId="5DFE4CBF" w:rsidR="00F77540" w:rsidRDefault="007B1406" w:rsidP="007170DF">
    <w:pPr>
      <w:tabs>
        <w:tab w:val="right" w:pos="-1530"/>
        <w:tab w:val="right" w:pos="9360"/>
        <w:tab w:val="right" w:pos="10620"/>
      </w:tabs>
      <w:ind w:left="0" w:firstLine="0"/>
      <w:rPr>
        <w:b/>
        <w:sz w:val="16"/>
      </w:rPr>
    </w:pPr>
    <w:r>
      <w:rPr>
        <w:noProof/>
        <w:sz w:val="16"/>
        <w:szCs w:val="16"/>
      </w:rPr>
      <mc:AlternateContent>
        <mc:Choice Requires="wps">
          <w:drawing>
            <wp:anchor distT="0" distB="0" distL="114300" distR="114300" simplePos="0" relativeHeight="251657215" behindDoc="1" locked="0" layoutInCell="1" allowOverlap="1" wp14:anchorId="6D59076E" wp14:editId="0B7EFE9E">
              <wp:simplePos x="0" y="0"/>
              <wp:positionH relativeFrom="page">
                <wp:posOffset>6684645</wp:posOffset>
              </wp:positionH>
              <wp:positionV relativeFrom="page">
                <wp:posOffset>-228600</wp:posOffset>
              </wp:positionV>
              <wp:extent cx="1371600" cy="1005840"/>
              <wp:effectExtent l="7620" t="0" r="1905" b="381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0584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46C2E" id="AutoShape 13" o:spid="_x0000_s1026" style="position:absolute;margin-left:526.35pt;margin-top:-18pt;width:108pt;height:79.2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" fillcolor="#e6e6e6" stroked="f">
              <w10:wrap anchorx="page" anchory="page"/>
            </v:roundrect>
          </w:pict>
        </mc:Fallback>
      </mc:AlternateContent>
    </w:r>
    <w:r>
      <w:rPr>
        <w:noProof/>
        <w:sz w:val="20"/>
        <w:szCs w:val="20"/>
      </w:rPr>
      <mc:AlternateContent>
        <mc:Choice Requires="wps">
          <w:drawing>
            <wp:anchor distT="0" distB="0" distL="114300" distR="114300" simplePos="0" relativeHeight="251656190" behindDoc="0" locked="0" layoutInCell="1" allowOverlap="1" wp14:anchorId="21FA9ABD" wp14:editId="260F0600">
              <wp:simplePos x="0" y="0"/>
              <wp:positionH relativeFrom="margin">
                <wp:posOffset>6350</wp:posOffset>
              </wp:positionH>
              <wp:positionV relativeFrom="page">
                <wp:posOffset>457200</wp:posOffset>
              </wp:positionV>
              <wp:extent cx="5943600" cy="0"/>
              <wp:effectExtent l="6350" t="9525" r="12700" b="952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066B8" id="Line 25" o:spid="_x0000_s1026" style="position:absolute;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sN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SSSrDREC&#10;AAAqBAAADgAAAAAAAAAAAAAAAAAuAgAAZHJzL2Uyb0RvYy54bWxQSwECLQAUAAYACAAAACEAy0DM&#10;RdsAAAAHAQAADwAAAAAAAAAAAAAAAABrBAAAZHJzL2Rvd25yZXYueG1sUEsFBgAAAAAEAAQA8wAA&#10;AHMFAAAAAA==&#10;" strokeweight="1pt">
              <w10:wrap anchorx="margin" anchory="page"/>
            </v:line>
          </w:pict>
        </mc:Fallback>
      </mc:AlternateContent>
    </w:r>
    <w:r w:rsidR="00D90D92">
      <w:rPr>
        <w:sz w:val="32"/>
        <w:szCs w:val="32"/>
      </w:rPr>
      <w:br/>
    </w:r>
    <w:fldSimple w:instr=" DOCPROPERTY  &quot;Publish Date&quot;  \* MERGEFORMAT ">
      <w:r w:rsidR="005A4292">
        <w:t>ENERO DE 2024</w:t>
      </w:r>
    </w:fldSimple>
    <w:r w:rsidR="00D90D92">
      <w:tab/>
    </w:r>
    <w:fldSimple w:instr=" DOCPROPERTY  &quot;Product Trademark Title&quot;  \* MERGEFORMAT ">
      <w:r w:rsidR="005A4292" w:rsidRPr="005A4292">
        <w:rPr>
          <w:b/>
          <w:sz w:val="32"/>
          <w:szCs w:val="32"/>
        </w:rPr>
        <w:t>Sistema</w:t>
      </w:r>
      <w:r w:rsidR="005A4292" w:rsidRPr="005A4292">
        <w:rPr>
          <w:rFonts w:ascii="Times New Roman" w:eastAsia="Century Schoolbook" w:hAnsi="Times New Roman"/>
          <w:noProof/>
          <w:sz w:val="24"/>
          <w:lang w:val="fr-CA"/>
        </w:rPr>
        <w:t xml:space="preserve"> </w:t>
      </w:r>
      <w:r w:rsidR="005A4292" w:rsidRPr="005A4292">
        <w:rPr>
          <w:b/>
          <w:sz w:val="32"/>
          <w:szCs w:val="32"/>
        </w:rPr>
        <w:t>de muro cortina 2500 PG Wall</w:t>
      </w:r>
      <w:r w:rsidR="005A4292">
        <w:t>®</w:t>
      </w:r>
      <w:r w:rsidR="005A4292" w:rsidRPr="005A4292">
        <w:rPr>
          <w:b/>
          <w:bCs/>
          <w:sz w:val="32"/>
          <w:szCs w:val="32"/>
        </w:rPr>
        <w:t xml:space="preserve"> </w:t>
      </w:r>
    </w:fldSimple>
    <w:r w:rsidR="00D90D92">
      <w:rPr>
        <w:sz w:val="32"/>
      </w:rPr>
      <w:t xml:space="preserve"> </w:t>
    </w:r>
    <w:r w:rsidR="00D90D92">
      <w:tab/>
    </w:r>
    <w:r w:rsidR="00221E68" w:rsidRPr="00A55E74">
      <w:rPr>
        <w:sz w:val="28"/>
        <w:szCs w:val="28"/>
      </w:rPr>
      <w:fldChar w:fldCharType="begin"/>
    </w:r>
    <w:r w:rsidR="00735E6E" w:rsidRPr="00A55E74">
      <w:rPr>
        <w:sz w:val="28"/>
        <w:szCs w:val="28"/>
      </w:rPr>
      <w:instrText xml:space="preserve"> PAGE </w:instrText>
    </w:r>
    <w:r w:rsidR="00221E68" w:rsidRPr="00A55E74">
      <w:rPr>
        <w:sz w:val="28"/>
        <w:szCs w:val="28"/>
      </w:rPr>
      <w:fldChar w:fldCharType="separate"/>
    </w:r>
    <w:r w:rsidR="006D1F43">
      <w:rPr>
        <w:noProof/>
        <w:sz w:val="28"/>
        <w:szCs w:val="28"/>
      </w:rPr>
      <w:t>1</w:t>
    </w:r>
    <w:r w:rsidR="00221E68" w:rsidRPr="00A55E74">
      <w:rPr>
        <w:sz w:val="28"/>
        <w:szCs w:val="28"/>
      </w:rPr>
      <w:fldChar w:fldCharType="end"/>
    </w:r>
    <w:r w:rsidR="00D90D92">
      <w:rPr>
        <w:sz w:val="28"/>
        <w:szCs w:val="28"/>
      </w:rPr>
      <w:br/>
    </w:r>
    <w:r w:rsidR="00D90D92">
      <w:t xml:space="preserve">EC </w:t>
    </w:r>
    <w:fldSimple w:instr=" DOCPROPERTY  &quot;Product ID&quot;  \* MERGEFORMAT ">
      <w:r w:rsidR="005A4292">
        <w:t>97909</w:t>
      </w:r>
    </w:fldSimple>
    <w:r w:rsidR="00D90D92">
      <w:t>-</w:t>
    </w:r>
    <w:fldSimple w:instr=" DOCPROPERTY  &quot;Product Level&quot;  \* MERGEFORMAT ">
      <w:r w:rsidR="005A4292">
        <w:t>163</w:t>
      </w:r>
    </w:fldSimple>
    <w:r w:rsidR="00D90D92">
      <w:tab/>
    </w:r>
    <w:fldSimple w:instr=" DOCPROPERTY  &quot;CSI Description&quot;  \* MERGEFORMAT ">
      <w:r w:rsidR="00AC535C">
        <w:t>084413 DE MUROS CORTINA ACRISTALADOS DE ALUMINIO</w:t>
      </w:r>
    </w:fldSimple>
    <w:r w:rsidR="00D90D92">
      <w:tab/>
    </w:r>
    <w:r w:rsidR="00D90D92">
      <w:rPr>
        <w:b/>
        <w:sz w:val="16"/>
      </w:rPr>
      <w:t>Guía de</w:t>
    </w:r>
  </w:p>
  <w:p w14:paraId="6A22D63A" w14:textId="5ED39EF8" w:rsidR="00735E6E" w:rsidRPr="00A55E74" w:rsidRDefault="00F77540" w:rsidP="007170DF">
    <w:pPr>
      <w:tabs>
        <w:tab w:val="right" w:pos="-1530"/>
        <w:tab w:val="right" w:pos="9360"/>
        <w:tab w:val="right" w:pos="10620"/>
      </w:tabs>
      <w:ind w:left="0" w:firstLine="0"/>
      <w:rPr>
        <w:rFonts w:cs="Arial"/>
        <w:szCs w:val="18"/>
      </w:rPr>
    </w:pPr>
    <w:r>
      <w:rPr>
        <w:b/>
        <w:sz w:val="16"/>
      </w:rPr>
      <w:tab/>
    </w:r>
    <w:r>
      <w:rPr>
        <w:b/>
        <w:sz w:val="16"/>
      </w:rPr>
      <w:tab/>
    </w:r>
    <w:r w:rsidR="00D90D92">
      <w:rPr>
        <w:b/>
        <w:sz w:val="16"/>
      </w:rPr>
      <w:t>especificaciones</w:t>
    </w:r>
    <w:r w:rsidR="00D90D92">
      <w:rPr>
        <w:b/>
        <w:sz w:val="16"/>
        <w:szCs w:val="16"/>
      </w:rPr>
      <w:br/>
    </w:r>
    <w:r w:rsidR="00AC535C">
      <w:rPr>
        <w:rFonts w:ascii="Times New Roman" w:eastAsiaTheme="minorHAnsi" w:hAnsi="Times New Roman"/>
        <w:noProof/>
        <w:sz w:val="24"/>
        <w:lang w:val="en-US" w:eastAsia="en-US" w:bidi="ar-SA"/>
      </w:rPr>
      <mc:AlternateContent>
        <mc:Choice Requires="wps">
          <w:drawing>
            <wp:anchor distT="0" distB="0" distL="114300" distR="114300" simplePos="0" relativeHeight="251684864" behindDoc="0" locked="0" layoutInCell="0" allowOverlap="1" wp14:anchorId="7BB645BB" wp14:editId="7DAB8430">
              <wp:simplePos x="0" y="0"/>
              <wp:positionH relativeFrom="page">
                <wp:posOffset>118745</wp:posOffset>
              </wp:positionH>
              <wp:positionV relativeFrom="page">
                <wp:posOffset>5330825</wp:posOffset>
              </wp:positionV>
              <wp:extent cx="347472" cy="3182112"/>
              <wp:effectExtent l="0" t="0" r="14605" b="18415"/>
              <wp:wrapNone/>
              <wp:docPr id="1" name="Rectangle 1"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1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E0874" w14:textId="77777777" w:rsidR="00AC535C" w:rsidRDefault="00AC535C" w:rsidP="00AC535C">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Kawneer se reserva el derecho a cambiar el diseño sin previo aviso cuando lo considere</w:t>
                          </w:r>
                        </w:p>
                        <w:p w14:paraId="3BB704CF" w14:textId="77777777" w:rsidR="00AC535C" w:rsidRDefault="00AC535C" w:rsidP="00AC535C">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77405BA7" w14:textId="77777777" w:rsidR="00AC535C" w:rsidRDefault="00AC535C" w:rsidP="00AC535C">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7B09096E" w14:textId="77777777" w:rsidR="00AC535C" w:rsidRDefault="00AC535C" w:rsidP="00AC535C">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2018, Kawneer Company, Inc.</w:t>
                          </w:r>
                        </w:p>
                        <w:p w14:paraId="24BBB33B" w14:textId="77777777" w:rsidR="00AC535C" w:rsidRDefault="00AC535C" w:rsidP="00AC535C">
                          <w:pPr>
                            <w:pStyle w:val="NoParagraphStyle"/>
                            <w:suppressAutoHyphens/>
                            <w:spacing w:line="20" w:lineRule="atLeast"/>
                            <w:rPr>
                              <w:rFonts w:ascii="Arial" w:hAnsi="Arial" w:cs="Arial"/>
                              <w:w w:val="93"/>
                              <w:sz w:val="12"/>
                              <w:szCs w:val="12"/>
                              <w:lang w:val="es-ES_tradnl"/>
                            </w:rPr>
                          </w:pP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BB645BB" id="Rectangle 1"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9.35pt;margin-top:419.75pt;width:27.35pt;height:250.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" o:allowincell="f" filled="f" stroked="f">
              <v:textbox style="layout-flow:vertical;mso-layout-flow-alt:bottom-to-top" inset="0,0,0,0">
                <w:txbxContent>
                  <w:p w14:paraId="1A9E0874" w14:textId="77777777" w:rsidR="00AC535C" w:rsidRDefault="00AC535C" w:rsidP="00AC535C">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Kawneer se reserva el derecho a cambiar el diseño sin previo aviso cuando lo considere</w:t>
                    </w:r>
                  </w:p>
                  <w:p w14:paraId="3BB704CF" w14:textId="77777777" w:rsidR="00AC535C" w:rsidRDefault="00AC535C" w:rsidP="00AC535C">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77405BA7" w14:textId="77777777" w:rsidR="00AC535C" w:rsidRDefault="00AC535C" w:rsidP="00AC535C">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7B09096E" w14:textId="77777777" w:rsidR="00AC535C" w:rsidRDefault="00AC535C" w:rsidP="00AC535C">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2018, Kawneer Company, Inc.</w:t>
                    </w:r>
                  </w:p>
                  <w:p w14:paraId="24BBB33B" w14:textId="77777777" w:rsidR="00AC535C" w:rsidRDefault="00AC535C" w:rsidP="00AC535C">
                    <w:pPr>
                      <w:pStyle w:val="NoParagraphStyle"/>
                      <w:suppressAutoHyphens/>
                      <w:spacing w:line="20" w:lineRule="atLeast"/>
                      <w:rPr>
                        <w:rFonts w:ascii="Arial" w:hAnsi="Arial" w:cs="Arial"/>
                        <w:w w:val="93"/>
                        <w:sz w:val="12"/>
                        <w:szCs w:val="12"/>
                        <w:lang w:val="es-ES_tradnl"/>
                      </w:rPr>
                    </w:pPr>
                  </w:p>
                </w:txbxContent>
              </v:textbox>
              <w10:wrap anchorx="page" anchory="page"/>
            </v:rect>
          </w:pict>
        </mc:Fallback>
      </mc:AlternateContent>
    </w:r>
    <w:r w:rsidR="007B1406">
      <w:rPr>
        <w:noProof/>
        <w:sz w:val="16"/>
        <w:szCs w:val="16"/>
      </w:rPr>
      <mc:AlternateContent>
        <mc:Choice Requires="wps">
          <w:drawing>
            <wp:anchor distT="0" distB="0" distL="114300" distR="114300" simplePos="0" relativeHeight="251655165" behindDoc="1" locked="0" layoutInCell="1" allowOverlap="1" wp14:anchorId="515261CB" wp14:editId="5FECC619">
              <wp:simplePos x="0" y="0"/>
              <wp:positionH relativeFrom="leftMargin">
                <wp:posOffset>0</wp:posOffset>
              </wp:positionH>
              <wp:positionV relativeFrom="topMargin">
                <wp:posOffset>-86995</wp:posOffset>
              </wp:positionV>
              <wp:extent cx="575945" cy="10232390"/>
              <wp:effectExtent l="0" t="0" r="0" b="0"/>
              <wp:wrapNone/>
              <wp:docPr id="5"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B6948" id="Rectangle 7" o:spid="_x0000_s1026" alt="5%" style="position:absolute;margin-left:0;margin-top:-6.85pt;width:45.35pt;height:805.7pt;z-index:-25166131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" fillcolor="#e6e6e6" stroked="f" strokecolor="#bfb675">
              <v:fill r:id="rId1" o:title="" color2="#e6e6e6" type="pattern"/>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A2D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E8AA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4443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2C85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3622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9CC9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9A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F45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8846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200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9DD103E"/>
    <w:multiLevelType w:val="hybridMultilevel"/>
    <w:tmpl w:val="3F1226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4" w15:restartNumberingAfterBreak="0">
    <w:nsid w:val="2625045D"/>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5" w15:restartNumberingAfterBreak="0">
    <w:nsid w:val="2BDF4038"/>
    <w:multiLevelType w:val="multilevel"/>
    <w:tmpl w:val="6ED8DBDA"/>
    <w:lvl w:ilvl="0">
      <w:start w:val="1"/>
      <w:numFmt w:val="decimal"/>
      <w:suff w:val="nothing"/>
      <w:lvlText w:val="PART %1 - "/>
      <w:lvlJc w:val="left"/>
      <w:pPr>
        <w:ind w:left="162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16" w15:restartNumberingAfterBreak="0">
    <w:nsid w:val="2D4B50D1"/>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F930D6"/>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98379E"/>
    <w:multiLevelType w:val="hybridMultilevel"/>
    <w:tmpl w:val="3F1226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B28366C"/>
    <w:multiLevelType w:val="hybridMultilevel"/>
    <w:tmpl w:val="3F1226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B57406B"/>
    <w:multiLevelType w:val="hybridMultilevel"/>
    <w:tmpl w:val="3F1226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A783072"/>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2D68A4"/>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3"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F26CAD"/>
    <w:multiLevelType w:val="hybridMultilevel"/>
    <w:tmpl w:val="3F1226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7" w15:restartNumberingAfterBreak="0">
    <w:nsid w:val="62745884"/>
    <w:multiLevelType w:val="hybridMultilevel"/>
    <w:tmpl w:val="3F1226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34400B1"/>
    <w:multiLevelType w:val="hybridMultilevel"/>
    <w:tmpl w:val="3F1226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57625FE"/>
    <w:multiLevelType w:val="hybridMultilevel"/>
    <w:tmpl w:val="3F1226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D1F0569"/>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C8059D"/>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E20C64"/>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15452192">
    <w:abstractNumId w:val="12"/>
  </w:num>
  <w:num w:numId="2" w16cid:durableId="1580019756">
    <w:abstractNumId w:val="13"/>
  </w:num>
  <w:num w:numId="3" w16cid:durableId="1579368126">
    <w:abstractNumId w:val="9"/>
  </w:num>
  <w:num w:numId="4" w16cid:durableId="1122462380">
    <w:abstractNumId w:val="7"/>
  </w:num>
  <w:num w:numId="5" w16cid:durableId="235944641">
    <w:abstractNumId w:val="6"/>
  </w:num>
  <w:num w:numId="6" w16cid:durableId="412900111">
    <w:abstractNumId w:val="5"/>
  </w:num>
  <w:num w:numId="7" w16cid:durableId="480735083">
    <w:abstractNumId w:val="4"/>
  </w:num>
  <w:num w:numId="8" w16cid:durableId="1984920179">
    <w:abstractNumId w:val="8"/>
  </w:num>
  <w:num w:numId="9" w16cid:durableId="316803497">
    <w:abstractNumId w:val="3"/>
  </w:num>
  <w:num w:numId="10" w16cid:durableId="1030496568">
    <w:abstractNumId w:val="2"/>
  </w:num>
  <w:num w:numId="11" w16cid:durableId="1373993408">
    <w:abstractNumId w:val="1"/>
  </w:num>
  <w:num w:numId="12" w16cid:durableId="688024232">
    <w:abstractNumId w:val="0"/>
  </w:num>
  <w:num w:numId="13" w16cid:durableId="820388298">
    <w:abstractNumId w:val="12"/>
  </w:num>
  <w:num w:numId="14" w16cid:durableId="1590846029">
    <w:abstractNumId w:val="10"/>
  </w:num>
  <w:num w:numId="15" w16cid:durableId="397746068">
    <w:abstractNumId w:val="22"/>
  </w:num>
  <w:num w:numId="16" w16cid:durableId="1495609802">
    <w:abstractNumId w:val="30"/>
  </w:num>
  <w:num w:numId="17" w16cid:durableId="1914192563">
    <w:abstractNumId w:val="23"/>
  </w:num>
  <w:num w:numId="18" w16cid:durableId="2537071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203168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44958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1983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643837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31967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080028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4598741">
    <w:abstractNumId w:val="31"/>
  </w:num>
  <w:num w:numId="26" w16cid:durableId="19804984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6158306">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7882371">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9143310">
    <w:abstractNumId w:val="21"/>
  </w:num>
  <w:num w:numId="30" w16cid:durableId="695429198">
    <w:abstractNumId w:val="16"/>
  </w:num>
  <w:num w:numId="31" w16cid:durableId="186798762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120802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5199668">
    <w:abstractNumId w:val="14"/>
  </w:num>
  <w:num w:numId="34" w16cid:durableId="1516461675">
    <w:abstractNumId w:val="27"/>
  </w:num>
  <w:num w:numId="35" w16cid:durableId="60615460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978886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5216831">
    <w:abstractNumId w:val="28"/>
  </w:num>
  <w:num w:numId="38" w16cid:durableId="766731213">
    <w:abstractNumId w:val="19"/>
  </w:num>
  <w:num w:numId="39" w16cid:durableId="1688095454">
    <w:abstractNumId w:val="11"/>
  </w:num>
  <w:num w:numId="40" w16cid:durableId="2071416507">
    <w:abstractNumId w:val="25"/>
  </w:num>
  <w:num w:numId="41" w16cid:durableId="558638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434133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0286642">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9574231">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118174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943734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737306">
    <w:abstractNumId w:val="18"/>
  </w:num>
  <w:num w:numId="48" w16cid:durableId="1312322407">
    <w:abstractNumId w:val="29"/>
  </w:num>
  <w:num w:numId="49" w16cid:durableId="1001809899">
    <w:abstractNumId w:val="20"/>
  </w:num>
  <w:num w:numId="50" w16cid:durableId="85210705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2314843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658542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9267090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5305335">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05559590">
    <w:abstractNumId w:val="15"/>
  </w:num>
  <w:num w:numId="56" w16cid:durableId="2035496594">
    <w:abstractNumId w:val="24"/>
  </w:num>
  <w:num w:numId="57" w16cid:durableId="13830219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1137430">
    <w:abstractNumId w:val="17"/>
  </w:num>
  <w:num w:numId="59" w16cid:durableId="1396974359">
    <w:abstractNumId w:val="32"/>
  </w:num>
  <w:num w:numId="60" w16cid:durableId="1483160599">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4DD2"/>
    <w:rsid w:val="00007548"/>
    <w:rsid w:val="00010212"/>
    <w:rsid w:val="00017704"/>
    <w:rsid w:val="00021925"/>
    <w:rsid w:val="00025B7C"/>
    <w:rsid w:val="00030996"/>
    <w:rsid w:val="000351F8"/>
    <w:rsid w:val="00036DBC"/>
    <w:rsid w:val="00042773"/>
    <w:rsid w:val="00055959"/>
    <w:rsid w:val="00055E5B"/>
    <w:rsid w:val="00056347"/>
    <w:rsid w:val="00056512"/>
    <w:rsid w:val="00056CF4"/>
    <w:rsid w:val="00057695"/>
    <w:rsid w:val="00057DB5"/>
    <w:rsid w:val="000706EB"/>
    <w:rsid w:val="00081AE1"/>
    <w:rsid w:val="00084112"/>
    <w:rsid w:val="00090F42"/>
    <w:rsid w:val="00091D57"/>
    <w:rsid w:val="00092616"/>
    <w:rsid w:val="00092DF6"/>
    <w:rsid w:val="00093202"/>
    <w:rsid w:val="000A3C66"/>
    <w:rsid w:val="000A4040"/>
    <w:rsid w:val="000A5D2B"/>
    <w:rsid w:val="000A7FA2"/>
    <w:rsid w:val="000D352A"/>
    <w:rsid w:val="000F186C"/>
    <w:rsid w:val="001225D7"/>
    <w:rsid w:val="00123E17"/>
    <w:rsid w:val="001319AB"/>
    <w:rsid w:val="001342EC"/>
    <w:rsid w:val="001356A2"/>
    <w:rsid w:val="00141705"/>
    <w:rsid w:val="00142BE7"/>
    <w:rsid w:val="00155494"/>
    <w:rsid w:val="00160093"/>
    <w:rsid w:val="001631DB"/>
    <w:rsid w:val="001647B2"/>
    <w:rsid w:val="00164906"/>
    <w:rsid w:val="00171EAC"/>
    <w:rsid w:val="001A7322"/>
    <w:rsid w:val="001B0AD7"/>
    <w:rsid w:val="001B28AD"/>
    <w:rsid w:val="001B7546"/>
    <w:rsid w:val="001B75AE"/>
    <w:rsid w:val="001D108F"/>
    <w:rsid w:val="001D1775"/>
    <w:rsid w:val="001E79E3"/>
    <w:rsid w:val="001F04FB"/>
    <w:rsid w:val="00203A34"/>
    <w:rsid w:val="00215546"/>
    <w:rsid w:val="002168D6"/>
    <w:rsid w:val="00221D3F"/>
    <w:rsid w:val="00221E68"/>
    <w:rsid w:val="00231F49"/>
    <w:rsid w:val="0024252D"/>
    <w:rsid w:val="002509DE"/>
    <w:rsid w:val="00255796"/>
    <w:rsid w:val="002763A0"/>
    <w:rsid w:val="00284376"/>
    <w:rsid w:val="00284F7F"/>
    <w:rsid w:val="00296C00"/>
    <w:rsid w:val="002C02B2"/>
    <w:rsid w:val="002C2075"/>
    <w:rsid w:val="002D52F2"/>
    <w:rsid w:val="002D6C96"/>
    <w:rsid w:val="002D70F3"/>
    <w:rsid w:val="002E1DB9"/>
    <w:rsid w:val="00301904"/>
    <w:rsid w:val="00302F01"/>
    <w:rsid w:val="00313281"/>
    <w:rsid w:val="0031336C"/>
    <w:rsid w:val="00322A6C"/>
    <w:rsid w:val="00337E4B"/>
    <w:rsid w:val="0035382B"/>
    <w:rsid w:val="00365BE5"/>
    <w:rsid w:val="00367178"/>
    <w:rsid w:val="00375BFA"/>
    <w:rsid w:val="00384480"/>
    <w:rsid w:val="00387413"/>
    <w:rsid w:val="00392075"/>
    <w:rsid w:val="003A4285"/>
    <w:rsid w:val="003B2BB0"/>
    <w:rsid w:val="003C417F"/>
    <w:rsid w:val="003D47DD"/>
    <w:rsid w:val="003E59B5"/>
    <w:rsid w:val="003F0ABE"/>
    <w:rsid w:val="003F2851"/>
    <w:rsid w:val="003F3B39"/>
    <w:rsid w:val="004000DD"/>
    <w:rsid w:val="00403472"/>
    <w:rsid w:val="00404C8A"/>
    <w:rsid w:val="0041044E"/>
    <w:rsid w:val="00422251"/>
    <w:rsid w:val="0042269C"/>
    <w:rsid w:val="00422A21"/>
    <w:rsid w:val="00425C67"/>
    <w:rsid w:val="0043130E"/>
    <w:rsid w:val="00433573"/>
    <w:rsid w:val="004428D3"/>
    <w:rsid w:val="0045554B"/>
    <w:rsid w:val="004623F9"/>
    <w:rsid w:val="004861F1"/>
    <w:rsid w:val="00486EA0"/>
    <w:rsid w:val="0048741B"/>
    <w:rsid w:val="004906FE"/>
    <w:rsid w:val="004B5905"/>
    <w:rsid w:val="004C361F"/>
    <w:rsid w:val="004C3A51"/>
    <w:rsid w:val="004C7AF3"/>
    <w:rsid w:val="004D249E"/>
    <w:rsid w:val="004D707C"/>
    <w:rsid w:val="004D7CE6"/>
    <w:rsid w:val="004E226F"/>
    <w:rsid w:val="004E745D"/>
    <w:rsid w:val="00501EA7"/>
    <w:rsid w:val="00504BCF"/>
    <w:rsid w:val="0050541D"/>
    <w:rsid w:val="00505E99"/>
    <w:rsid w:val="00517040"/>
    <w:rsid w:val="00520688"/>
    <w:rsid w:val="005270BE"/>
    <w:rsid w:val="0054043A"/>
    <w:rsid w:val="00542516"/>
    <w:rsid w:val="005528DA"/>
    <w:rsid w:val="005658BE"/>
    <w:rsid w:val="0056678B"/>
    <w:rsid w:val="00580004"/>
    <w:rsid w:val="0059411D"/>
    <w:rsid w:val="005A2069"/>
    <w:rsid w:val="005A4292"/>
    <w:rsid w:val="005A54A7"/>
    <w:rsid w:val="005B2B5F"/>
    <w:rsid w:val="005C3107"/>
    <w:rsid w:val="005D79E6"/>
    <w:rsid w:val="005F4AAE"/>
    <w:rsid w:val="005F65FA"/>
    <w:rsid w:val="006023FE"/>
    <w:rsid w:val="00602ADA"/>
    <w:rsid w:val="0060614E"/>
    <w:rsid w:val="006131F8"/>
    <w:rsid w:val="006229A7"/>
    <w:rsid w:val="0064478E"/>
    <w:rsid w:val="00647819"/>
    <w:rsid w:val="0065117C"/>
    <w:rsid w:val="0065370D"/>
    <w:rsid w:val="00653987"/>
    <w:rsid w:val="00660F9A"/>
    <w:rsid w:val="00674E3D"/>
    <w:rsid w:val="00685C53"/>
    <w:rsid w:val="006A3C99"/>
    <w:rsid w:val="006A7226"/>
    <w:rsid w:val="006D0BD3"/>
    <w:rsid w:val="006D1F43"/>
    <w:rsid w:val="006D31FD"/>
    <w:rsid w:val="006E32CB"/>
    <w:rsid w:val="006E406F"/>
    <w:rsid w:val="006F2430"/>
    <w:rsid w:val="00710870"/>
    <w:rsid w:val="00711CA6"/>
    <w:rsid w:val="007170DF"/>
    <w:rsid w:val="00735E6E"/>
    <w:rsid w:val="007413FF"/>
    <w:rsid w:val="007606FC"/>
    <w:rsid w:val="0076752C"/>
    <w:rsid w:val="00772F2B"/>
    <w:rsid w:val="007752A2"/>
    <w:rsid w:val="00775967"/>
    <w:rsid w:val="0078680F"/>
    <w:rsid w:val="007A4D70"/>
    <w:rsid w:val="007A76D2"/>
    <w:rsid w:val="007B1406"/>
    <w:rsid w:val="007C41A0"/>
    <w:rsid w:val="007C513B"/>
    <w:rsid w:val="007D2AC7"/>
    <w:rsid w:val="007D6471"/>
    <w:rsid w:val="007D6CD0"/>
    <w:rsid w:val="007E273F"/>
    <w:rsid w:val="007E4B5E"/>
    <w:rsid w:val="00800AED"/>
    <w:rsid w:val="00813244"/>
    <w:rsid w:val="00821653"/>
    <w:rsid w:val="00824FA3"/>
    <w:rsid w:val="00831363"/>
    <w:rsid w:val="00843147"/>
    <w:rsid w:val="00844945"/>
    <w:rsid w:val="00846C1F"/>
    <w:rsid w:val="00856C41"/>
    <w:rsid w:val="008578B3"/>
    <w:rsid w:val="008804BC"/>
    <w:rsid w:val="00882ACD"/>
    <w:rsid w:val="008831E9"/>
    <w:rsid w:val="00884281"/>
    <w:rsid w:val="00884748"/>
    <w:rsid w:val="00891268"/>
    <w:rsid w:val="008922FC"/>
    <w:rsid w:val="00893876"/>
    <w:rsid w:val="008A2A8A"/>
    <w:rsid w:val="008A3110"/>
    <w:rsid w:val="008A4995"/>
    <w:rsid w:val="008B099D"/>
    <w:rsid w:val="008B20E3"/>
    <w:rsid w:val="008B3AB0"/>
    <w:rsid w:val="008C6EB1"/>
    <w:rsid w:val="008D2135"/>
    <w:rsid w:val="008E1219"/>
    <w:rsid w:val="00902989"/>
    <w:rsid w:val="00903E69"/>
    <w:rsid w:val="009142A1"/>
    <w:rsid w:val="0092522E"/>
    <w:rsid w:val="00932AA6"/>
    <w:rsid w:val="00935D77"/>
    <w:rsid w:val="00943F90"/>
    <w:rsid w:val="009525B5"/>
    <w:rsid w:val="00956D38"/>
    <w:rsid w:val="00967460"/>
    <w:rsid w:val="0097102A"/>
    <w:rsid w:val="0098451F"/>
    <w:rsid w:val="00984AC8"/>
    <w:rsid w:val="00986E49"/>
    <w:rsid w:val="00991613"/>
    <w:rsid w:val="0099565A"/>
    <w:rsid w:val="009A0003"/>
    <w:rsid w:val="009A5C18"/>
    <w:rsid w:val="009B49AB"/>
    <w:rsid w:val="009B58CE"/>
    <w:rsid w:val="009B5ABD"/>
    <w:rsid w:val="009C1D0E"/>
    <w:rsid w:val="009C346B"/>
    <w:rsid w:val="00A01AC9"/>
    <w:rsid w:val="00A073BC"/>
    <w:rsid w:val="00A25A81"/>
    <w:rsid w:val="00A30FAB"/>
    <w:rsid w:val="00A40445"/>
    <w:rsid w:val="00A53661"/>
    <w:rsid w:val="00A55E74"/>
    <w:rsid w:val="00A625CD"/>
    <w:rsid w:val="00A8056A"/>
    <w:rsid w:val="00A87EFC"/>
    <w:rsid w:val="00A90126"/>
    <w:rsid w:val="00A97114"/>
    <w:rsid w:val="00AA152F"/>
    <w:rsid w:val="00AA2EB2"/>
    <w:rsid w:val="00AA701B"/>
    <w:rsid w:val="00AB112B"/>
    <w:rsid w:val="00AB34FC"/>
    <w:rsid w:val="00AB7C6C"/>
    <w:rsid w:val="00AC0852"/>
    <w:rsid w:val="00AC29A2"/>
    <w:rsid w:val="00AC5106"/>
    <w:rsid w:val="00AC5116"/>
    <w:rsid w:val="00AC535C"/>
    <w:rsid w:val="00AD05BA"/>
    <w:rsid w:val="00AD1585"/>
    <w:rsid w:val="00AD50C7"/>
    <w:rsid w:val="00AD73D8"/>
    <w:rsid w:val="00AE147C"/>
    <w:rsid w:val="00AE7861"/>
    <w:rsid w:val="00AF003E"/>
    <w:rsid w:val="00AF18D6"/>
    <w:rsid w:val="00AF30FF"/>
    <w:rsid w:val="00B15225"/>
    <w:rsid w:val="00B177EB"/>
    <w:rsid w:val="00B21B3E"/>
    <w:rsid w:val="00B2720C"/>
    <w:rsid w:val="00B27604"/>
    <w:rsid w:val="00B304D2"/>
    <w:rsid w:val="00B446A5"/>
    <w:rsid w:val="00B6205F"/>
    <w:rsid w:val="00B6211D"/>
    <w:rsid w:val="00B62A2B"/>
    <w:rsid w:val="00B727FE"/>
    <w:rsid w:val="00BB45CE"/>
    <w:rsid w:val="00BB7E04"/>
    <w:rsid w:val="00BC012B"/>
    <w:rsid w:val="00BE1233"/>
    <w:rsid w:val="00BF4B62"/>
    <w:rsid w:val="00C150CF"/>
    <w:rsid w:val="00C1675E"/>
    <w:rsid w:val="00C2003B"/>
    <w:rsid w:val="00C218E6"/>
    <w:rsid w:val="00C23763"/>
    <w:rsid w:val="00C40EA6"/>
    <w:rsid w:val="00C41513"/>
    <w:rsid w:val="00C42D79"/>
    <w:rsid w:val="00C44B80"/>
    <w:rsid w:val="00C5177C"/>
    <w:rsid w:val="00C6199B"/>
    <w:rsid w:val="00C84A91"/>
    <w:rsid w:val="00C93F61"/>
    <w:rsid w:val="00C9684F"/>
    <w:rsid w:val="00CA3E93"/>
    <w:rsid w:val="00CA6B45"/>
    <w:rsid w:val="00CA77FF"/>
    <w:rsid w:val="00CB3554"/>
    <w:rsid w:val="00CD0E95"/>
    <w:rsid w:val="00CD4E28"/>
    <w:rsid w:val="00CE43A4"/>
    <w:rsid w:val="00D05D6A"/>
    <w:rsid w:val="00D10CD3"/>
    <w:rsid w:val="00D2018C"/>
    <w:rsid w:val="00D3176A"/>
    <w:rsid w:val="00D3585B"/>
    <w:rsid w:val="00D41AB0"/>
    <w:rsid w:val="00D41E2A"/>
    <w:rsid w:val="00D45D28"/>
    <w:rsid w:val="00D510D6"/>
    <w:rsid w:val="00D54D7F"/>
    <w:rsid w:val="00D905CC"/>
    <w:rsid w:val="00D90D92"/>
    <w:rsid w:val="00D922DB"/>
    <w:rsid w:val="00D95CCC"/>
    <w:rsid w:val="00DA2BC1"/>
    <w:rsid w:val="00DC364A"/>
    <w:rsid w:val="00DC3FE4"/>
    <w:rsid w:val="00DC512C"/>
    <w:rsid w:val="00DD1CB9"/>
    <w:rsid w:val="00DD1DDE"/>
    <w:rsid w:val="00DD44FB"/>
    <w:rsid w:val="00DE497E"/>
    <w:rsid w:val="00DF1770"/>
    <w:rsid w:val="00DF534F"/>
    <w:rsid w:val="00E06BC2"/>
    <w:rsid w:val="00E10CCE"/>
    <w:rsid w:val="00E16DEB"/>
    <w:rsid w:val="00E20066"/>
    <w:rsid w:val="00E26C2F"/>
    <w:rsid w:val="00E31317"/>
    <w:rsid w:val="00E342BA"/>
    <w:rsid w:val="00E37A71"/>
    <w:rsid w:val="00E45B79"/>
    <w:rsid w:val="00E4621B"/>
    <w:rsid w:val="00E4664D"/>
    <w:rsid w:val="00E53C3C"/>
    <w:rsid w:val="00E743E7"/>
    <w:rsid w:val="00E75826"/>
    <w:rsid w:val="00E76329"/>
    <w:rsid w:val="00E9127D"/>
    <w:rsid w:val="00EA6755"/>
    <w:rsid w:val="00EB2E06"/>
    <w:rsid w:val="00EC1806"/>
    <w:rsid w:val="00EC385B"/>
    <w:rsid w:val="00ED0939"/>
    <w:rsid w:val="00ED3C00"/>
    <w:rsid w:val="00EF7611"/>
    <w:rsid w:val="00F009FF"/>
    <w:rsid w:val="00F00C65"/>
    <w:rsid w:val="00F02755"/>
    <w:rsid w:val="00F10D33"/>
    <w:rsid w:val="00F13A12"/>
    <w:rsid w:val="00F14703"/>
    <w:rsid w:val="00F16465"/>
    <w:rsid w:val="00F16B31"/>
    <w:rsid w:val="00F20A60"/>
    <w:rsid w:val="00F27C55"/>
    <w:rsid w:val="00F33602"/>
    <w:rsid w:val="00F355A7"/>
    <w:rsid w:val="00F36ED9"/>
    <w:rsid w:val="00F373B2"/>
    <w:rsid w:val="00F46526"/>
    <w:rsid w:val="00F51BB4"/>
    <w:rsid w:val="00F614C3"/>
    <w:rsid w:val="00F64717"/>
    <w:rsid w:val="00F66D53"/>
    <w:rsid w:val="00F77540"/>
    <w:rsid w:val="00F80451"/>
    <w:rsid w:val="00F82E46"/>
    <w:rsid w:val="00F82EDE"/>
    <w:rsid w:val="00F92F88"/>
    <w:rsid w:val="00FA69F4"/>
    <w:rsid w:val="00FB085A"/>
    <w:rsid w:val="00FC2DB0"/>
    <w:rsid w:val="00FC4AD4"/>
    <w:rsid w:val="00FD66C7"/>
    <w:rsid w:val="00FE0703"/>
    <w:rsid w:val="00FE152B"/>
    <w:rsid w:val="00FE5DF5"/>
    <w:rsid w:val="00FF0BA0"/>
    <w:rsid w:val="00FF6E5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5595E0C6"/>
  <w15:docId w15:val="{D6A35D17-D09F-4F78-932B-E2472FD0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spacing w:after="0" w:line="240" w:lineRule="auto"/>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Theme="minorHAnsi" w:cstheme="minorHAnsi"/>
      <w:b/>
      <w:smallCaps/>
      <w:spacing w:val="5"/>
      <w:sz w:val="20"/>
      <w:szCs w:val="32"/>
    </w:rPr>
  </w:style>
  <w:style w:type="paragraph" w:styleId="Heading2">
    <w:name w:val="heading 2"/>
    <w:basedOn w:val="Normal"/>
    <w:next w:val="Normal"/>
    <w:link w:val="Heading2Char"/>
    <w:uiPriority w:val="9"/>
    <w:semiHidden/>
    <w:unhideWhenUsed/>
    <w:rsid w:val="00FA69F4"/>
    <w:pPr>
      <w:outlineLvl w:val="1"/>
    </w:pPr>
    <w:rPr>
      <w:rFonts w:asciiTheme="majorHAnsi" w:hAnsiTheme="majorHAnsi"/>
      <w:sz w:val="28"/>
      <w:szCs w:val="28"/>
    </w:rPr>
  </w:style>
  <w:style w:type="paragraph" w:styleId="Heading3">
    <w:name w:val="heading 3"/>
    <w:basedOn w:val="Normal"/>
    <w:next w:val="Normal"/>
    <w:link w:val="Heading3Char"/>
    <w:unhideWhenUsed/>
    <w:qFormat/>
    <w:rsid w:val="00BB45CE"/>
    <w:pPr>
      <w:outlineLvl w:val="2"/>
    </w:pPr>
    <w:rPr>
      <w:rFonts w:eastAsiaTheme="minorHAnsi" w:cstheme="minorHAnsi"/>
      <w:b/>
      <w:spacing w:val="5"/>
    </w:rPr>
  </w:style>
  <w:style w:type="paragraph" w:styleId="Heading4">
    <w:name w:val="heading 4"/>
    <w:basedOn w:val="Normal"/>
    <w:next w:val="Normal"/>
    <w:link w:val="Heading4Char"/>
    <w:uiPriority w:val="9"/>
    <w:semiHidden/>
    <w:unhideWhenUsed/>
    <w:rsid w:val="00FA69F4"/>
    <w:pPr>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rsid w:val="00FA69F4"/>
    <w:pPr>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rsid w:val="00FA69F4"/>
    <w:pPr>
      <w:outlineLvl w:val="5"/>
    </w:pPr>
    <w:rPr>
      <w:b/>
      <w:color w:val="E65B01" w:themeColor="accent1" w:themeShade="BF"/>
    </w:rPr>
  </w:style>
  <w:style w:type="paragraph" w:styleId="Heading7">
    <w:name w:val="heading 7"/>
    <w:basedOn w:val="Normal"/>
    <w:next w:val="Normal"/>
    <w:link w:val="Heading7Char"/>
    <w:uiPriority w:val="9"/>
    <w:semiHidden/>
    <w:unhideWhenUsed/>
    <w:rsid w:val="00FA69F4"/>
    <w:pPr>
      <w:outlineLvl w:val="6"/>
    </w:pPr>
    <w:rPr>
      <w:b/>
      <w:i/>
      <w:color w:val="E65B01" w:themeColor="accent1" w:themeShade="BF"/>
    </w:rPr>
  </w:style>
  <w:style w:type="paragraph" w:styleId="Heading8">
    <w:name w:val="heading 8"/>
    <w:basedOn w:val="Normal"/>
    <w:next w:val="Normal"/>
    <w:link w:val="Heading8Char"/>
    <w:uiPriority w:val="9"/>
    <w:semiHidden/>
    <w:unhideWhenUsed/>
    <w:rsid w:val="00FA69F4"/>
    <w:pPr>
      <w:outlineLvl w:val="7"/>
    </w:pPr>
    <w:rPr>
      <w:b/>
      <w:color w:val="3667C3" w:themeColor="accent2" w:themeShade="BF"/>
    </w:rPr>
  </w:style>
  <w:style w:type="paragraph" w:styleId="Heading9">
    <w:name w:val="heading 9"/>
    <w:basedOn w:val="Normal"/>
    <w:next w:val="Normal"/>
    <w:link w:val="Heading9Char"/>
    <w:uiPriority w:val="9"/>
    <w:semiHidden/>
    <w:unhideWhenUsed/>
    <w:rsid w:val="00FA69F4"/>
    <w:pPr>
      <w:outlineLvl w:val="8"/>
    </w:pPr>
    <w:rPr>
      <w:b/>
      <w:i/>
      <w:color w:val="3667C3" w:themeColor="accent2"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themeColor="background1"/>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themeColor="text2" w:themeShade="BF"/>
      <w:sz w:val="20"/>
      <w:szCs w:val="20"/>
      <w:lang w:eastAsia="es-ES" w:bidi="es-ES"/>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themeColor="text2" w:themeShade="BF"/>
      <w:sz w:val="20"/>
      <w:szCs w:val="20"/>
      <w:lang w:eastAsia="es-ES" w:bidi="es-ES"/>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themeColor="text2" w:themeShade="BF"/>
      <w:sz w:val="20"/>
      <w:szCs w:val="20"/>
      <w:lang w:eastAsia="es-ES" w:bidi="es-ES"/>
    </w:rPr>
  </w:style>
  <w:style w:type="paragraph" w:customStyle="1" w:styleId="Subject">
    <w:name w:val="Subject"/>
    <w:basedOn w:val="NormalIndent"/>
    <w:uiPriority w:val="7"/>
    <w:qFormat/>
    <w:rsid w:val="00FA69F4"/>
    <w:pPr>
      <w:ind w:left="0"/>
    </w:pPr>
    <w:rPr>
      <w:b/>
      <w:color w:val="FE8637" w:themeColor="accent1"/>
    </w:rPr>
  </w:style>
  <w:style w:type="paragraph" w:customStyle="1" w:styleId="RecipientAddress">
    <w:name w:val="Recipient Address"/>
    <w:basedOn w:val="NoSpacing"/>
    <w:uiPriority w:val="3"/>
    <w:qFormat/>
    <w:rsid w:val="00FA69F4"/>
    <w:pPr>
      <w:spacing w:after="480"/>
      <w:contextualSpacing/>
    </w:pPr>
    <w:rPr>
      <w:rFonts w:asciiTheme="majorHAnsi" w:hAnsiTheme="majorHAnsi"/>
    </w:r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themeColor="text2" w:themeShade="BF"/>
      <w:sz w:val="20"/>
      <w:szCs w:val="20"/>
      <w:lang w:eastAsia="es-ES" w:bidi="es-ES"/>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themeColor="accent1" w:themeShade="BF"/>
      <w:sz w:val="16"/>
      <w:szCs w:val="16"/>
    </w:rPr>
  </w:style>
  <w:style w:type="character" w:styleId="Emphasis">
    <w:name w:val="Emphasis"/>
    <w:uiPriority w:val="20"/>
    <w:qFormat/>
    <w:rsid w:val="00FA69F4"/>
    <w:rPr>
      <w:b/>
      <w:i/>
      <w:color w:val="2B2F36" w:themeColor="text2" w:themeShade="80"/>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es-ES" w:bidi="es-ES"/>
    </w:rPr>
  </w:style>
  <w:style w:type="character" w:customStyle="1" w:styleId="Heading2Char">
    <w:name w:val="Heading 2 Char"/>
    <w:basedOn w:val="DefaultParagraphFont"/>
    <w:link w:val="Heading2"/>
    <w:uiPriority w:val="9"/>
    <w:semiHidden/>
    <w:rsid w:val="00FA69F4"/>
    <w:rPr>
      <w:rFonts w:asciiTheme="majorHAnsi" w:hAnsiTheme="majorHAnsi"/>
      <w:color w:val="414751" w:themeColor="text2" w:themeShade="BF"/>
      <w:sz w:val="28"/>
      <w:szCs w:val="28"/>
      <w:lang w:eastAsia="es-ES" w:bidi="es-ES"/>
    </w:rPr>
  </w:style>
  <w:style w:type="character" w:customStyle="1" w:styleId="Heading3Char">
    <w:name w:val="Heading 3 Char"/>
    <w:basedOn w:val="DefaultParagraphFont"/>
    <w:link w:val="Heading3"/>
    <w:rsid w:val="00BB45CE"/>
    <w:rPr>
      <w:rFonts w:ascii="Arial" w:hAnsi="Arial"/>
      <w:b/>
      <w:spacing w:val="5"/>
      <w:sz w:val="18"/>
      <w:szCs w:val="24"/>
      <w:lang w:eastAsia="es-ES" w:bidi="es-ES"/>
    </w:rPr>
  </w:style>
  <w:style w:type="character" w:customStyle="1" w:styleId="Heading4Char">
    <w:name w:val="Heading 4 Char"/>
    <w:basedOn w:val="DefaultParagraphFont"/>
    <w:link w:val="Heading4"/>
    <w:uiPriority w:val="9"/>
    <w:semiHidden/>
    <w:rsid w:val="00FA69F4"/>
    <w:rPr>
      <w:rFonts w:asciiTheme="majorHAnsi" w:hAnsiTheme="majorHAnsi"/>
      <w:color w:val="E65B01" w:themeColor="accent1" w:themeShade="BF"/>
      <w:lang w:eastAsia="es-ES" w:bidi="es-ES"/>
    </w:rPr>
  </w:style>
  <w:style w:type="character" w:customStyle="1" w:styleId="Heading5Char">
    <w:name w:val="Heading 5 Char"/>
    <w:basedOn w:val="DefaultParagraphFont"/>
    <w:link w:val="Heading5"/>
    <w:uiPriority w:val="9"/>
    <w:semiHidden/>
    <w:rsid w:val="00FA69F4"/>
    <w:rPr>
      <w:i/>
      <w:color w:val="E65B01" w:themeColor="accent1" w:themeShade="BF"/>
      <w:lang w:eastAsia="es-ES" w:bidi="es-ES"/>
    </w:rPr>
  </w:style>
  <w:style w:type="character" w:customStyle="1" w:styleId="Heading6Char">
    <w:name w:val="Heading 6 Char"/>
    <w:basedOn w:val="DefaultParagraphFont"/>
    <w:link w:val="Heading6"/>
    <w:uiPriority w:val="9"/>
    <w:semiHidden/>
    <w:rsid w:val="00FA69F4"/>
    <w:rPr>
      <w:b/>
      <w:color w:val="E65B01" w:themeColor="accent1" w:themeShade="BF"/>
      <w:sz w:val="20"/>
      <w:szCs w:val="20"/>
      <w:lang w:eastAsia="es-ES" w:bidi="es-ES"/>
    </w:rPr>
  </w:style>
  <w:style w:type="character" w:customStyle="1" w:styleId="Heading7Char">
    <w:name w:val="Heading 7 Char"/>
    <w:basedOn w:val="DefaultParagraphFont"/>
    <w:link w:val="Heading7"/>
    <w:uiPriority w:val="9"/>
    <w:semiHidden/>
    <w:rsid w:val="00FA69F4"/>
    <w:rPr>
      <w:b/>
      <w:i/>
      <w:color w:val="E65B01" w:themeColor="accent1" w:themeShade="BF"/>
      <w:sz w:val="20"/>
      <w:szCs w:val="20"/>
      <w:lang w:eastAsia="es-ES" w:bidi="es-ES"/>
    </w:rPr>
  </w:style>
  <w:style w:type="character" w:customStyle="1" w:styleId="Heading8Char">
    <w:name w:val="Heading 8 Char"/>
    <w:basedOn w:val="DefaultParagraphFont"/>
    <w:link w:val="Heading8"/>
    <w:uiPriority w:val="9"/>
    <w:semiHidden/>
    <w:rsid w:val="00FA69F4"/>
    <w:rPr>
      <w:b/>
      <w:color w:val="3667C3" w:themeColor="accent2" w:themeShade="BF"/>
      <w:sz w:val="20"/>
      <w:szCs w:val="20"/>
      <w:lang w:eastAsia="es-ES" w:bidi="es-ES"/>
    </w:rPr>
  </w:style>
  <w:style w:type="character" w:customStyle="1" w:styleId="Heading9Char">
    <w:name w:val="Heading 9 Char"/>
    <w:basedOn w:val="DefaultParagraphFont"/>
    <w:link w:val="Heading9"/>
    <w:uiPriority w:val="9"/>
    <w:semiHidden/>
    <w:rsid w:val="00FA69F4"/>
    <w:rPr>
      <w:b/>
      <w:i/>
      <w:color w:val="3667C3" w:themeColor="accent2" w:themeShade="BF"/>
      <w:sz w:val="18"/>
      <w:szCs w:val="18"/>
      <w:lang w:eastAsia="es-ES" w:bidi="es-ES"/>
    </w:rPr>
  </w:style>
  <w:style w:type="character" w:styleId="IntenseEmphasis">
    <w:name w:val="Intense Emphasis"/>
    <w:basedOn w:val="DefaultParagraphFont"/>
    <w:uiPriority w:val="21"/>
    <w:qFormat/>
    <w:rsid w:val="00FA69F4"/>
    <w:rPr>
      <w:i/>
      <w:caps/>
      <w:color w:val="E65B01" w:themeColor="accent1" w:themeShade="BF"/>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themeColor="text2" w:themeShade="BF"/>
      <w:sz w:val="20"/>
      <w:szCs w:val="20"/>
      <w:lang w:eastAsia="es-ES" w:bidi="es-ES"/>
    </w:rPr>
  </w:style>
  <w:style w:type="paragraph" w:styleId="IntenseQuote">
    <w:name w:val="Intense Quote"/>
    <w:basedOn w:val="Quote"/>
    <w:link w:val="IntenseQuoteChar"/>
    <w:uiPriority w:val="30"/>
    <w:qFormat/>
    <w:rsid w:val="00FA69F4"/>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FA69F4"/>
    <w:rPr>
      <w:color w:val="E65B01" w:themeColor="accent1" w:themeShade="BF"/>
      <w:sz w:val="20"/>
      <w:szCs w:val="20"/>
      <w:lang w:eastAsia="es-ES" w:bidi="es-ES"/>
    </w:rPr>
  </w:style>
  <w:style w:type="character" w:styleId="IntenseReference">
    <w:name w:val="Intense Reference"/>
    <w:basedOn w:val="DefaultParagraphFont"/>
    <w:uiPriority w:val="32"/>
    <w:qFormat/>
    <w:rsid w:val="00FA69F4"/>
    <w:rPr>
      <w:rFonts w:cs="Times New Roman"/>
      <w:b/>
      <w:caps/>
      <w:color w:val="3667C3" w:themeColor="accent2" w:themeShade="BF"/>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themeColor="text2"/>
      <w:spacing w:val="5"/>
      <w:sz w:val="24"/>
    </w:rPr>
  </w:style>
  <w:style w:type="character" w:customStyle="1" w:styleId="SubtitleChar">
    <w:name w:val="Subtitle Char"/>
    <w:basedOn w:val="DefaultParagraphFont"/>
    <w:link w:val="Subtitle"/>
    <w:uiPriority w:val="11"/>
    <w:rsid w:val="00FA69F4"/>
    <w:rPr>
      <w:i/>
      <w:color w:val="575F6D" w:themeColor="text2"/>
      <w:spacing w:val="5"/>
      <w:sz w:val="24"/>
      <w:szCs w:val="24"/>
      <w:lang w:eastAsia="es-ES" w:bidi="es-ES"/>
    </w:rPr>
  </w:style>
  <w:style w:type="character" w:styleId="SubtleEmphasis">
    <w:name w:val="Subtle Emphasis"/>
    <w:basedOn w:val="DefaultParagraphFont"/>
    <w:uiPriority w:val="19"/>
    <w:qFormat/>
    <w:rsid w:val="00FA69F4"/>
    <w:rPr>
      <w:i/>
      <w:color w:val="E65B01" w:themeColor="accent1" w:themeShade="BF"/>
    </w:rPr>
  </w:style>
  <w:style w:type="character" w:styleId="SubtleReference">
    <w:name w:val="Subtle Reference"/>
    <w:basedOn w:val="DefaultParagraphFont"/>
    <w:uiPriority w:val="31"/>
    <w:qFormat/>
    <w:rsid w:val="00FA69F4"/>
    <w:rPr>
      <w:rFonts w:cs="Times New Roman"/>
      <w:b/>
      <w:i/>
      <w:color w:val="3667C3" w:themeColor="accent2" w:themeShade="BF"/>
    </w:rPr>
  </w:style>
  <w:style w:type="paragraph" w:styleId="Title">
    <w:name w:val="Title"/>
    <w:basedOn w:val="Normal"/>
    <w:link w:val="TitleChar"/>
    <w:uiPriority w:val="10"/>
    <w:rsid w:val="00FA69F4"/>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FA69F4"/>
    <w:rPr>
      <w:rFonts w:asciiTheme="majorHAnsi" w:hAnsiTheme="majorHAnsi"/>
      <w:smallCaps/>
      <w:color w:val="FE8637" w:themeColor="accent1"/>
      <w:spacing w:val="10"/>
      <w:sz w:val="48"/>
      <w:szCs w:val="48"/>
      <w:lang w:eastAsia="es-ES" w:bidi="es-ES"/>
    </w:rPr>
  </w:style>
  <w:style w:type="paragraph" w:styleId="NoSpacing">
    <w:name w:val="No Spacing"/>
    <w:uiPriority w:val="1"/>
    <w:unhideWhenUsed/>
    <w:qFormat/>
    <w:rsid w:val="00FA69F4"/>
    <w:pPr>
      <w:spacing w:after="0" w:line="240" w:lineRule="auto"/>
    </w:pPr>
    <w:rPr>
      <w:color w:val="414751" w:themeColor="text2" w:themeShade="BF"/>
      <w:sz w:val="20"/>
      <w:szCs w:val="20"/>
    </w:rPr>
  </w:style>
  <w:style w:type="paragraph" w:customStyle="1" w:styleId="Sidebar">
    <w:name w:val="Sidebar"/>
    <w:basedOn w:val="Normal"/>
    <w:uiPriority w:val="2"/>
    <w:semiHidden/>
    <w:unhideWhenUsed/>
    <w:rsid w:val="00FA69F4"/>
    <w:pPr>
      <w:spacing w:line="300" w:lineRule="auto"/>
    </w:pPr>
    <w:rPr>
      <w:b/>
      <w:color w:val="E65B01" w:themeColor="accent1" w:themeShade="BF"/>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themeColor="text2" w:themeShade="BF"/>
      <w:sz w:val="16"/>
      <w:szCs w:val="16"/>
      <w:lang w:eastAsia="es-ES" w:bidi="es-ES"/>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themeColor="background1"/>
      <w:spacing w:val="20"/>
    </w:rPr>
  </w:style>
  <w:style w:type="paragraph" w:styleId="Date">
    <w:name w:val="Date"/>
    <w:basedOn w:val="Normal"/>
    <w:next w:val="Normal"/>
    <w:link w:val="DateChar"/>
    <w:uiPriority w:val="99"/>
    <w:unhideWhenUsed/>
    <w:rsid w:val="00FA69F4"/>
    <w:rPr>
      <w:b/>
      <w:color w:val="FE8637" w:themeColor="accent1"/>
    </w:rPr>
  </w:style>
  <w:style w:type="character" w:customStyle="1" w:styleId="DateChar">
    <w:name w:val="Date Char"/>
    <w:basedOn w:val="DefaultParagraphFont"/>
    <w:link w:val="Date"/>
    <w:uiPriority w:val="99"/>
    <w:rsid w:val="00FA69F4"/>
    <w:rPr>
      <w:b/>
      <w:color w:val="FE8637" w:themeColor="accent1"/>
      <w:sz w:val="20"/>
      <w:szCs w:val="20"/>
      <w:lang w:eastAsia="es-ES" w:bidi="es-ES"/>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themeColor="text2" w:themeShade="BF"/>
      <w:sz w:val="20"/>
      <w:szCs w:val="20"/>
      <w:lang w:eastAsia="es-ES" w:bidi="es-ES"/>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4"/>
    <w:unhideWhenUsed/>
    <w:qFormat/>
    <w:rsid w:val="00FA69F4"/>
    <w:pPr>
      <w:ind w:left="720"/>
    </w:pPr>
  </w:style>
  <w:style w:type="paragraph" w:customStyle="1" w:styleId="Bullet1">
    <w:name w:val="Bullet 1"/>
    <w:basedOn w:val="ListParagraph"/>
    <w:uiPriority w:val="37"/>
    <w:qFormat/>
    <w:rsid w:val="00FA69F4"/>
    <w:pPr>
      <w:numPr>
        <w:numId w:val="13"/>
      </w:numPr>
      <w:contextualSpacing/>
    </w:pPr>
  </w:style>
  <w:style w:type="paragraph" w:customStyle="1" w:styleId="Bullet2">
    <w:name w:val="Bullet 2"/>
    <w:basedOn w:val="ListParagraph"/>
    <w:uiPriority w:val="37"/>
    <w:qFormat/>
    <w:rsid w:val="00FA69F4"/>
    <w:pPr>
      <w:numPr>
        <w:ilvl w:val="1"/>
        <w:numId w:val="13"/>
      </w:numPr>
      <w:contextualSpacing/>
    </w:pPr>
  </w:style>
  <w:style w:type="paragraph" w:customStyle="1" w:styleId="CompanyName">
    <w:name w:val="Company Name"/>
    <w:basedOn w:val="Normal"/>
    <w:uiPriority w:val="4"/>
    <w:qFormat/>
    <w:rsid w:val="00FA69F4"/>
    <w:rPr>
      <w:color w:val="FFFFFF" w:themeColor="background1"/>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BoxedInfo">
    <w:name w:val="Boxed Info"/>
    <w:basedOn w:val="Normal"/>
    <w:rsid w:val="00F4652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character" w:customStyle="1" w:styleId="Style6pt">
    <w:name w:val="Style 6 pt"/>
    <w:basedOn w:val="DefaultParagraphFont"/>
    <w:rsid w:val="00F46526"/>
    <w:rPr>
      <w:sz w:val="12"/>
    </w:rPr>
  </w:style>
  <w:style w:type="paragraph" w:customStyle="1" w:styleId="PRT">
    <w:name w:val="PRT"/>
    <w:basedOn w:val="Normal"/>
    <w:next w:val="ART"/>
    <w:rsid w:val="004B5905"/>
    <w:pPr>
      <w:keepNext/>
      <w:numPr>
        <w:numId w:val="1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4B5905"/>
    <w:pPr>
      <w:numPr>
        <w:ilvl w:val="1"/>
        <w:numId w:val="1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4B5905"/>
    <w:pPr>
      <w:numPr>
        <w:ilvl w:val="2"/>
        <w:numId w:val="1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B5905"/>
    <w:pPr>
      <w:keepNext/>
      <w:numPr>
        <w:ilvl w:val="3"/>
        <w:numId w:val="14"/>
      </w:numPr>
      <w:suppressAutoHyphens/>
      <w:spacing w:before="480"/>
      <w:jc w:val="both"/>
      <w:outlineLvl w:val="1"/>
    </w:pPr>
    <w:rPr>
      <w:rFonts w:ascii="Times New Roman" w:hAnsi="Times New Roman"/>
      <w:sz w:val="22"/>
      <w:szCs w:val="20"/>
    </w:rPr>
  </w:style>
  <w:style w:type="paragraph" w:customStyle="1" w:styleId="PR1">
    <w:name w:val="PR1"/>
    <w:basedOn w:val="Normal"/>
    <w:rsid w:val="004B5905"/>
    <w:pPr>
      <w:numPr>
        <w:ilvl w:val="4"/>
        <w:numId w:val="14"/>
      </w:numPr>
      <w:suppressAutoHyphens/>
      <w:spacing w:before="240"/>
      <w:jc w:val="both"/>
      <w:outlineLvl w:val="2"/>
    </w:pPr>
    <w:rPr>
      <w:rFonts w:ascii="Times New Roman" w:hAnsi="Times New Roman"/>
      <w:sz w:val="22"/>
      <w:szCs w:val="20"/>
    </w:rPr>
  </w:style>
  <w:style w:type="paragraph" w:customStyle="1" w:styleId="PR2">
    <w:name w:val="PR2"/>
    <w:basedOn w:val="Normal"/>
    <w:rsid w:val="004B5905"/>
    <w:pPr>
      <w:numPr>
        <w:ilvl w:val="5"/>
        <w:numId w:val="14"/>
      </w:numPr>
      <w:suppressAutoHyphens/>
      <w:jc w:val="both"/>
      <w:outlineLvl w:val="3"/>
    </w:pPr>
    <w:rPr>
      <w:rFonts w:ascii="Times New Roman" w:hAnsi="Times New Roman"/>
      <w:sz w:val="22"/>
      <w:szCs w:val="20"/>
    </w:rPr>
  </w:style>
  <w:style w:type="paragraph" w:customStyle="1" w:styleId="PR3">
    <w:name w:val="PR3"/>
    <w:basedOn w:val="Normal"/>
    <w:rsid w:val="004B5905"/>
    <w:pPr>
      <w:numPr>
        <w:ilvl w:val="6"/>
        <w:numId w:val="14"/>
      </w:numPr>
      <w:suppressAutoHyphens/>
      <w:jc w:val="both"/>
      <w:outlineLvl w:val="4"/>
    </w:pPr>
    <w:rPr>
      <w:rFonts w:ascii="Times New Roman" w:hAnsi="Times New Roman"/>
      <w:sz w:val="22"/>
      <w:szCs w:val="20"/>
    </w:rPr>
  </w:style>
  <w:style w:type="paragraph" w:customStyle="1" w:styleId="PR4">
    <w:name w:val="PR4"/>
    <w:basedOn w:val="Normal"/>
    <w:rsid w:val="004B5905"/>
    <w:pPr>
      <w:numPr>
        <w:ilvl w:val="7"/>
        <w:numId w:val="14"/>
      </w:numPr>
      <w:suppressAutoHyphens/>
      <w:jc w:val="both"/>
      <w:outlineLvl w:val="5"/>
    </w:pPr>
    <w:rPr>
      <w:rFonts w:ascii="Times New Roman" w:hAnsi="Times New Roman"/>
      <w:sz w:val="22"/>
      <w:szCs w:val="20"/>
    </w:rPr>
  </w:style>
  <w:style w:type="paragraph" w:customStyle="1" w:styleId="PR5">
    <w:name w:val="PR5"/>
    <w:basedOn w:val="Normal"/>
    <w:rsid w:val="004B5905"/>
    <w:pPr>
      <w:numPr>
        <w:ilvl w:val="8"/>
        <w:numId w:val="14"/>
      </w:numPr>
      <w:suppressAutoHyphens/>
      <w:jc w:val="both"/>
      <w:outlineLvl w:val="6"/>
    </w:pPr>
    <w:rPr>
      <w:rFonts w:ascii="Times New Roman" w:hAnsi="Times New Roman"/>
      <w:sz w:val="22"/>
      <w:szCs w:val="20"/>
    </w:rPr>
  </w:style>
  <w:style w:type="paragraph" w:styleId="Bibliography">
    <w:name w:val="Bibliography"/>
    <w:basedOn w:val="Normal"/>
    <w:next w:val="Normal"/>
    <w:uiPriority w:val="37"/>
    <w:semiHidden/>
    <w:unhideWhenUsed/>
    <w:rsid w:val="00F64717"/>
  </w:style>
  <w:style w:type="paragraph" w:styleId="BlockText">
    <w:name w:val="Block Text"/>
    <w:basedOn w:val="Normal"/>
    <w:uiPriority w:val="3"/>
    <w:semiHidden/>
    <w:qFormat/>
    <w:rsid w:val="00F64717"/>
    <w:pPr>
      <w:pBdr>
        <w:top w:val="single" w:sz="2" w:space="10" w:color="FE8637" w:themeColor="accent1" w:frame="1"/>
        <w:left w:val="single" w:sz="2" w:space="10" w:color="FE8637" w:themeColor="accent1" w:frame="1"/>
        <w:bottom w:val="single" w:sz="2" w:space="10" w:color="FE8637" w:themeColor="accent1" w:frame="1"/>
        <w:right w:val="single" w:sz="2" w:space="10" w:color="FE8637" w:themeColor="accent1" w:frame="1"/>
      </w:pBdr>
      <w:ind w:left="1152" w:right="1152"/>
    </w:pPr>
    <w:rPr>
      <w:rFonts w:asciiTheme="minorHAnsi" w:eastAsiaTheme="minorEastAsia" w:hAnsiTheme="minorHAnsi" w:cstheme="minorBidi"/>
      <w:i/>
      <w:iCs/>
      <w:color w:val="FE8637" w:themeColor="accent1"/>
    </w:rPr>
  </w:style>
  <w:style w:type="paragraph" w:styleId="BodyText">
    <w:name w:val="Body Text"/>
    <w:basedOn w:val="Normal"/>
    <w:link w:val="BodyTextChar"/>
    <w:uiPriority w:val="99"/>
    <w:semiHidden/>
    <w:unhideWhenUsed/>
    <w:rsid w:val="00F64717"/>
    <w:pPr>
      <w:spacing w:after="120"/>
    </w:pPr>
  </w:style>
  <w:style w:type="character" w:customStyle="1" w:styleId="BodyTextChar">
    <w:name w:val="Body Text Char"/>
    <w:basedOn w:val="DefaultParagraphFont"/>
    <w:link w:val="BodyText"/>
    <w:uiPriority w:val="99"/>
    <w:semiHidden/>
    <w:rsid w:val="00F64717"/>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F64717"/>
    <w:pPr>
      <w:spacing w:after="120" w:line="480" w:lineRule="auto"/>
    </w:pPr>
  </w:style>
  <w:style w:type="character" w:customStyle="1" w:styleId="BodyText2Char">
    <w:name w:val="Body Text 2 Char"/>
    <w:basedOn w:val="DefaultParagraphFont"/>
    <w:link w:val="BodyText2"/>
    <w:uiPriority w:val="99"/>
    <w:semiHidden/>
    <w:rsid w:val="00F64717"/>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F64717"/>
    <w:pPr>
      <w:spacing w:after="120"/>
    </w:pPr>
    <w:rPr>
      <w:sz w:val="16"/>
      <w:szCs w:val="16"/>
    </w:rPr>
  </w:style>
  <w:style w:type="character" w:customStyle="1" w:styleId="BodyText3Char">
    <w:name w:val="Body Text 3 Char"/>
    <w:basedOn w:val="DefaultParagraphFont"/>
    <w:link w:val="BodyText3"/>
    <w:uiPriority w:val="99"/>
    <w:semiHidden/>
    <w:rsid w:val="00F64717"/>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F64717"/>
    <w:pPr>
      <w:spacing w:after="0"/>
      <w:ind w:firstLine="360"/>
    </w:pPr>
  </w:style>
  <w:style w:type="character" w:customStyle="1" w:styleId="BodyTextFirstIndentChar">
    <w:name w:val="Body Text First Indent Char"/>
    <w:basedOn w:val="BodyTextChar"/>
    <w:link w:val="BodyTextFirstIndent"/>
    <w:uiPriority w:val="99"/>
    <w:semiHidden/>
    <w:rsid w:val="00F64717"/>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F64717"/>
    <w:pPr>
      <w:spacing w:after="120"/>
    </w:pPr>
  </w:style>
  <w:style w:type="character" w:customStyle="1" w:styleId="BodyTextIndentChar">
    <w:name w:val="Body Text Indent Char"/>
    <w:basedOn w:val="DefaultParagraphFont"/>
    <w:link w:val="BodyTextIndent"/>
    <w:uiPriority w:val="99"/>
    <w:semiHidden/>
    <w:rsid w:val="00F64717"/>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F64717"/>
    <w:pPr>
      <w:spacing w:after="0"/>
      <w:ind w:firstLine="360"/>
    </w:pPr>
  </w:style>
  <w:style w:type="character" w:customStyle="1" w:styleId="BodyTextFirstIndent2Char">
    <w:name w:val="Body Text First Indent 2 Char"/>
    <w:basedOn w:val="BodyTextIndentChar"/>
    <w:link w:val="BodyTextFirstIndent2"/>
    <w:uiPriority w:val="99"/>
    <w:semiHidden/>
    <w:rsid w:val="00F64717"/>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F64717"/>
    <w:pPr>
      <w:spacing w:after="120" w:line="480" w:lineRule="auto"/>
    </w:pPr>
  </w:style>
  <w:style w:type="character" w:customStyle="1" w:styleId="BodyTextIndent2Char">
    <w:name w:val="Body Text Indent 2 Char"/>
    <w:basedOn w:val="DefaultParagraphFont"/>
    <w:link w:val="BodyTextIndent2"/>
    <w:uiPriority w:val="99"/>
    <w:semiHidden/>
    <w:rsid w:val="00F64717"/>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F64717"/>
    <w:pPr>
      <w:spacing w:after="120"/>
    </w:pPr>
    <w:rPr>
      <w:sz w:val="16"/>
      <w:szCs w:val="16"/>
    </w:rPr>
  </w:style>
  <w:style w:type="character" w:customStyle="1" w:styleId="BodyTextIndent3Char">
    <w:name w:val="Body Text Indent 3 Char"/>
    <w:basedOn w:val="DefaultParagraphFont"/>
    <w:link w:val="BodyTextIndent3"/>
    <w:uiPriority w:val="99"/>
    <w:semiHidden/>
    <w:rsid w:val="00F64717"/>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F64717"/>
    <w:rPr>
      <w:sz w:val="20"/>
      <w:szCs w:val="20"/>
    </w:rPr>
  </w:style>
  <w:style w:type="character" w:customStyle="1" w:styleId="CommentTextChar">
    <w:name w:val="Comment Text Char"/>
    <w:basedOn w:val="DefaultParagraphFont"/>
    <w:link w:val="CommentText"/>
    <w:uiPriority w:val="99"/>
    <w:semiHidden/>
    <w:rsid w:val="00F64717"/>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F64717"/>
    <w:rPr>
      <w:b/>
      <w:bCs/>
    </w:rPr>
  </w:style>
  <w:style w:type="character" w:customStyle="1" w:styleId="CommentSubjectChar">
    <w:name w:val="Comment Subject Char"/>
    <w:basedOn w:val="CommentTextChar"/>
    <w:link w:val="CommentSubject"/>
    <w:uiPriority w:val="99"/>
    <w:semiHidden/>
    <w:rsid w:val="00F64717"/>
    <w:rPr>
      <w:rFonts w:ascii="Arial Narrow" w:eastAsia="Times New Roman" w:hAnsi="Arial Narrow" w:cs="Times New Roman"/>
      <w:b/>
      <w:bCs/>
      <w:sz w:val="20"/>
      <w:szCs w:val="20"/>
    </w:rPr>
  </w:style>
  <w:style w:type="paragraph" w:styleId="DocumentMap">
    <w:name w:val="Document Map"/>
    <w:basedOn w:val="Normal"/>
    <w:link w:val="DocumentMapChar"/>
    <w:uiPriority w:val="99"/>
    <w:semiHidden/>
    <w:unhideWhenUsed/>
    <w:rsid w:val="00F64717"/>
    <w:rPr>
      <w:rFonts w:ascii="Tahoma" w:hAnsi="Tahoma" w:cs="Tahoma"/>
      <w:sz w:val="16"/>
      <w:szCs w:val="16"/>
    </w:rPr>
  </w:style>
  <w:style w:type="character" w:customStyle="1" w:styleId="DocumentMapChar">
    <w:name w:val="Document Map Char"/>
    <w:basedOn w:val="DefaultParagraphFont"/>
    <w:link w:val="DocumentMap"/>
    <w:uiPriority w:val="99"/>
    <w:semiHidden/>
    <w:rsid w:val="00F64717"/>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64717"/>
  </w:style>
  <w:style w:type="character" w:customStyle="1" w:styleId="E-mailSignatureChar">
    <w:name w:val="E-mail Signature Char"/>
    <w:basedOn w:val="DefaultParagraphFont"/>
    <w:link w:val="E-mailSignature"/>
    <w:uiPriority w:val="99"/>
    <w:semiHidden/>
    <w:rsid w:val="00F64717"/>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F64717"/>
    <w:rPr>
      <w:sz w:val="20"/>
      <w:szCs w:val="20"/>
    </w:rPr>
  </w:style>
  <w:style w:type="character" w:customStyle="1" w:styleId="EndnoteTextChar">
    <w:name w:val="Endnote Text Char"/>
    <w:basedOn w:val="DefaultParagraphFont"/>
    <w:link w:val="EndnoteText"/>
    <w:uiPriority w:val="99"/>
    <w:semiHidden/>
    <w:rsid w:val="00F64717"/>
    <w:rPr>
      <w:rFonts w:ascii="Arial Narrow" w:eastAsia="Times New Roman" w:hAnsi="Arial Narrow" w:cs="Times New Roman"/>
      <w:sz w:val="20"/>
      <w:szCs w:val="20"/>
    </w:rPr>
  </w:style>
  <w:style w:type="paragraph" w:styleId="EnvelopeAddress">
    <w:name w:val="envelope address"/>
    <w:basedOn w:val="Normal"/>
    <w:uiPriority w:val="99"/>
    <w:semiHidden/>
    <w:unhideWhenUsed/>
    <w:rsid w:val="00F6471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6471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4717"/>
    <w:rPr>
      <w:sz w:val="20"/>
      <w:szCs w:val="20"/>
    </w:rPr>
  </w:style>
  <w:style w:type="character" w:customStyle="1" w:styleId="FootnoteTextChar">
    <w:name w:val="Footnote Text Char"/>
    <w:basedOn w:val="DefaultParagraphFont"/>
    <w:link w:val="FootnoteText"/>
    <w:uiPriority w:val="99"/>
    <w:semiHidden/>
    <w:rsid w:val="00F64717"/>
    <w:rPr>
      <w:rFonts w:ascii="Arial Narrow" w:eastAsia="Times New Roman" w:hAnsi="Arial Narrow" w:cs="Times New Roman"/>
      <w:sz w:val="20"/>
      <w:szCs w:val="20"/>
    </w:rPr>
  </w:style>
  <w:style w:type="paragraph" w:styleId="HTMLAddress">
    <w:name w:val="HTML Address"/>
    <w:basedOn w:val="Normal"/>
    <w:link w:val="HTMLAddressChar"/>
    <w:uiPriority w:val="99"/>
    <w:semiHidden/>
    <w:unhideWhenUsed/>
    <w:rsid w:val="00F64717"/>
    <w:rPr>
      <w:i/>
      <w:iCs/>
    </w:rPr>
  </w:style>
  <w:style w:type="character" w:customStyle="1" w:styleId="HTMLAddressChar">
    <w:name w:val="HTML Address Char"/>
    <w:basedOn w:val="DefaultParagraphFont"/>
    <w:link w:val="HTMLAddress"/>
    <w:uiPriority w:val="99"/>
    <w:semiHidden/>
    <w:rsid w:val="00F64717"/>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F6471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4717"/>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F64717"/>
    <w:pPr>
      <w:ind w:left="180" w:hanging="180"/>
    </w:pPr>
  </w:style>
  <w:style w:type="paragraph" w:styleId="Index2">
    <w:name w:val="index 2"/>
    <w:basedOn w:val="Normal"/>
    <w:next w:val="Normal"/>
    <w:autoRedefine/>
    <w:uiPriority w:val="99"/>
    <w:semiHidden/>
    <w:unhideWhenUsed/>
    <w:rsid w:val="00F64717"/>
    <w:pPr>
      <w:ind w:hanging="180"/>
    </w:pPr>
  </w:style>
  <w:style w:type="paragraph" w:styleId="Index3">
    <w:name w:val="index 3"/>
    <w:basedOn w:val="Normal"/>
    <w:next w:val="Normal"/>
    <w:autoRedefine/>
    <w:uiPriority w:val="99"/>
    <w:semiHidden/>
    <w:unhideWhenUsed/>
    <w:rsid w:val="00F64717"/>
    <w:pPr>
      <w:ind w:left="540" w:hanging="180"/>
    </w:pPr>
  </w:style>
  <w:style w:type="paragraph" w:styleId="Index4">
    <w:name w:val="index 4"/>
    <w:basedOn w:val="Normal"/>
    <w:next w:val="Normal"/>
    <w:autoRedefine/>
    <w:uiPriority w:val="99"/>
    <w:semiHidden/>
    <w:unhideWhenUsed/>
    <w:rsid w:val="00F64717"/>
    <w:pPr>
      <w:ind w:left="720" w:hanging="180"/>
    </w:pPr>
  </w:style>
  <w:style w:type="paragraph" w:styleId="Index5">
    <w:name w:val="index 5"/>
    <w:basedOn w:val="Normal"/>
    <w:next w:val="Normal"/>
    <w:autoRedefine/>
    <w:uiPriority w:val="99"/>
    <w:semiHidden/>
    <w:unhideWhenUsed/>
    <w:rsid w:val="00F64717"/>
    <w:pPr>
      <w:ind w:left="900" w:hanging="180"/>
    </w:pPr>
  </w:style>
  <w:style w:type="paragraph" w:styleId="Index6">
    <w:name w:val="index 6"/>
    <w:basedOn w:val="Normal"/>
    <w:next w:val="Normal"/>
    <w:autoRedefine/>
    <w:uiPriority w:val="99"/>
    <w:semiHidden/>
    <w:unhideWhenUsed/>
    <w:rsid w:val="00F64717"/>
    <w:pPr>
      <w:ind w:left="1080" w:hanging="180"/>
    </w:pPr>
  </w:style>
  <w:style w:type="paragraph" w:styleId="Index7">
    <w:name w:val="index 7"/>
    <w:basedOn w:val="Normal"/>
    <w:next w:val="Normal"/>
    <w:autoRedefine/>
    <w:uiPriority w:val="99"/>
    <w:semiHidden/>
    <w:unhideWhenUsed/>
    <w:rsid w:val="00F64717"/>
    <w:pPr>
      <w:ind w:left="1260" w:hanging="180"/>
    </w:pPr>
  </w:style>
  <w:style w:type="paragraph" w:styleId="Index8">
    <w:name w:val="index 8"/>
    <w:basedOn w:val="Normal"/>
    <w:next w:val="Normal"/>
    <w:autoRedefine/>
    <w:uiPriority w:val="99"/>
    <w:semiHidden/>
    <w:unhideWhenUsed/>
    <w:rsid w:val="00F64717"/>
    <w:pPr>
      <w:ind w:left="1440" w:hanging="180"/>
    </w:pPr>
  </w:style>
  <w:style w:type="paragraph" w:styleId="Index9">
    <w:name w:val="index 9"/>
    <w:basedOn w:val="Normal"/>
    <w:next w:val="Normal"/>
    <w:autoRedefine/>
    <w:uiPriority w:val="99"/>
    <w:semiHidden/>
    <w:unhideWhenUsed/>
    <w:rsid w:val="00F64717"/>
    <w:pPr>
      <w:ind w:left="1620" w:hanging="180"/>
    </w:pPr>
  </w:style>
  <w:style w:type="paragraph" w:styleId="IndexHeading">
    <w:name w:val="index heading"/>
    <w:basedOn w:val="Normal"/>
    <w:next w:val="Index1"/>
    <w:uiPriority w:val="99"/>
    <w:semiHidden/>
    <w:unhideWhenUsed/>
    <w:rsid w:val="00F64717"/>
    <w:rPr>
      <w:rFonts w:asciiTheme="majorHAnsi" w:eastAsiaTheme="majorEastAsia" w:hAnsiTheme="majorHAnsi" w:cstheme="majorBidi"/>
      <w:b/>
      <w:bCs/>
    </w:rPr>
  </w:style>
  <w:style w:type="paragraph" w:styleId="List">
    <w:name w:val="List"/>
    <w:basedOn w:val="Normal"/>
    <w:uiPriority w:val="99"/>
    <w:semiHidden/>
    <w:unhideWhenUsed/>
    <w:rsid w:val="00F64717"/>
    <w:pPr>
      <w:contextualSpacing/>
    </w:pPr>
  </w:style>
  <w:style w:type="paragraph" w:styleId="List2">
    <w:name w:val="List 2"/>
    <w:basedOn w:val="Normal"/>
    <w:uiPriority w:val="99"/>
    <w:semiHidden/>
    <w:unhideWhenUsed/>
    <w:rsid w:val="00F64717"/>
    <w:pPr>
      <w:ind w:left="720"/>
      <w:contextualSpacing/>
    </w:pPr>
  </w:style>
  <w:style w:type="paragraph" w:styleId="List3">
    <w:name w:val="List 3"/>
    <w:basedOn w:val="Normal"/>
    <w:uiPriority w:val="99"/>
    <w:semiHidden/>
    <w:unhideWhenUsed/>
    <w:rsid w:val="00F64717"/>
    <w:pPr>
      <w:ind w:left="1080"/>
      <w:contextualSpacing/>
    </w:pPr>
  </w:style>
  <w:style w:type="paragraph" w:styleId="List4">
    <w:name w:val="List 4"/>
    <w:basedOn w:val="Normal"/>
    <w:uiPriority w:val="99"/>
    <w:semiHidden/>
    <w:unhideWhenUsed/>
    <w:rsid w:val="00F64717"/>
    <w:pPr>
      <w:ind w:left="1440"/>
      <w:contextualSpacing/>
    </w:pPr>
  </w:style>
  <w:style w:type="paragraph" w:styleId="List5">
    <w:name w:val="List 5"/>
    <w:basedOn w:val="Normal"/>
    <w:uiPriority w:val="99"/>
    <w:semiHidden/>
    <w:unhideWhenUsed/>
    <w:rsid w:val="00F64717"/>
    <w:pPr>
      <w:ind w:left="1800"/>
      <w:contextualSpacing/>
    </w:pPr>
  </w:style>
  <w:style w:type="paragraph" w:styleId="ListBullet">
    <w:name w:val="List Bullet"/>
    <w:basedOn w:val="Normal"/>
    <w:uiPriority w:val="99"/>
    <w:semiHidden/>
    <w:unhideWhenUsed/>
    <w:rsid w:val="00F64717"/>
    <w:pPr>
      <w:numPr>
        <w:numId w:val="3"/>
      </w:numPr>
      <w:contextualSpacing/>
    </w:pPr>
  </w:style>
  <w:style w:type="paragraph" w:styleId="ListBullet2">
    <w:name w:val="List Bullet 2"/>
    <w:basedOn w:val="Normal"/>
    <w:uiPriority w:val="99"/>
    <w:semiHidden/>
    <w:unhideWhenUsed/>
    <w:rsid w:val="00F64717"/>
    <w:pPr>
      <w:numPr>
        <w:numId w:val="4"/>
      </w:numPr>
      <w:contextualSpacing/>
    </w:pPr>
  </w:style>
  <w:style w:type="paragraph" w:styleId="ListBullet3">
    <w:name w:val="List Bullet 3"/>
    <w:basedOn w:val="Normal"/>
    <w:uiPriority w:val="99"/>
    <w:semiHidden/>
    <w:unhideWhenUsed/>
    <w:rsid w:val="00F64717"/>
    <w:pPr>
      <w:numPr>
        <w:numId w:val="5"/>
      </w:numPr>
      <w:contextualSpacing/>
    </w:pPr>
  </w:style>
  <w:style w:type="paragraph" w:styleId="ListBullet4">
    <w:name w:val="List Bullet 4"/>
    <w:basedOn w:val="Normal"/>
    <w:uiPriority w:val="99"/>
    <w:semiHidden/>
    <w:unhideWhenUsed/>
    <w:rsid w:val="00F64717"/>
    <w:pPr>
      <w:numPr>
        <w:numId w:val="6"/>
      </w:numPr>
      <w:contextualSpacing/>
    </w:pPr>
  </w:style>
  <w:style w:type="paragraph" w:styleId="ListBullet5">
    <w:name w:val="List Bullet 5"/>
    <w:basedOn w:val="Normal"/>
    <w:uiPriority w:val="99"/>
    <w:semiHidden/>
    <w:unhideWhenUsed/>
    <w:rsid w:val="00F64717"/>
    <w:pPr>
      <w:numPr>
        <w:numId w:val="7"/>
      </w:numPr>
      <w:contextualSpacing/>
    </w:pPr>
  </w:style>
  <w:style w:type="paragraph" w:styleId="ListContinue">
    <w:name w:val="List Continue"/>
    <w:basedOn w:val="Normal"/>
    <w:uiPriority w:val="99"/>
    <w:semiHidden/>
    <w:unhideWhenUsed/>
    <w:rsid w:val="00F64717"/>
    <w:pPr>
      <w:spacing w:after="120"/>
      <w:contextualSpacing/>
    </w:pPr>
  </w:style>
  <w:style w:type="paragraph" w:styleId="ListContinue2">
    <w:name w:val="List Continue 2"/>
    <w:basedOn w:val="Normal"/>
    <w:uiPriority w:val="99"/>
    <w:semiHidden/>
    <w:unhideWhenUsed/>
    <w:rsid w:val="00F64717"/>
    <w:pPr>
      <w:spacing w:after="120"/>
      <w:ind w:left="720"/>
      <w:contextualSpacing/>
    </w:pPr>
  </w:style>
  <w:style w:type="paragraph" w:styleId="ListContinue3">
    <w:name w:val="List Continue 3"/>
    <w:basedOn w:val="Normal"/>
    <w:uiPriority w:val="99"/>
    <w:semiHidden/>
    <w:unhideWhenUsed/>
    <w:rsid w:val="00F64717"/>
    <w:pPr>
      <w:spacing w:after="120"/>
      <w:ind w:left="1080"/>
      <w:contextualSpacing/>
    </w:pPr>
  </w:style>
  <w:style w:type="paragraph" w:styleId="ListContinue4">
    <w:name w:val="List Continue 4"/>
    <w:basedOn w:val="Normal"/>
    <w:uiPriority w:val="99"/>
    <w:semiHidden/>
    <w:unhideWhenUsed/>
    <w:rsid w:val="00F64717"/>
    <w:pPr>
      <w:spacing w:after="120"/>
      <w:ind w:left="1440"/>
      <w:contextualSpacing/>
    </w:pPr>
  </w:style>
  <w:style w:type="paragraph" w:styleId="ListContinue5">
    <w:name w:val="List Continue 5"/>
    <w:basedOn w:val="Normal"/>
    <w:uiPriority w:val="99"/>
    <w:semiHidden/>
    <w:unhideWhenUsed/>
    <w:rsid w:val="00F64717"/>
    <w:pPr>
      <w:spacing w:after="120"/>
      <w:ind w:left="1800"/>
      <w:contextualSpacing/>
    </w:pPr>
  </w:style>
  <w:style w:type="paragraph" w:styleId="ListNumber">
    <w:name w:val="List Number"/>
    <w:basedOn w:val="Normal"/>
    <w:uiPriority w:val="99"/>
    <w:semiHidden/>
    <w:unhideWhenUsed/>
    <w:rsid w:val="00F64717"/>
    <w:pPr>
      <w:numPr>
        <w:numId w:val="8"/>
      </w:numPr>
      <w:contextualSpacing/>
    </w:pPr>
  </w:style>
  <w:style w:type="paragraph" w:styleId="ListNumber2">
    <w:name w:val="List Number 2"/>
    <w:basedOn w:val="Normal"/>
    <w:uiPriority w:val="99"/>
    <w:semiHidden/>
    <w:unhideWhenUsed/>
    <w:rsid w:val="00F64717"/>
    <w:pPr>
      <w:numPr>
        <w:numId w:val="9"/>
      </w:numPr>
      <w:contextualSpacing/>
    </w:pPr>
  </w:style>
  <w:style w:type="paragraph" w:styleId="ListNumber3">
    <w:name w:val="List Number 3"/>
    <w:basedOn w:val="Normal"/>
    <w:uiPriority w:val="99"/>
    <w:semiHidden/>
    <w:unhideWhenUsed/>
    <w:rsid w:val="00F64717"/>
    <w:pPr>
      <w:numPr>
        <w:numId w:val="10"/>
      </w:numPr>
      <w:contextualSpacing/>
    </w:pPr>
  </w:style>
  <w:style w:type="paragraph" w:styleId="ListNumber4">
    <w:name w:val="List Number 4"/>
    <w:basedOn w:val="Normal"/>
    <w:uiPriority w:val="99"/>
    <w:semiHidden/>
    <w:unhideWhenUsed/>
    <w:rsid w:val="00F64717"/>
    <w:pPr>
      <w:numPr>
        <w:numId w:val="11"/>
      </w:numPr>
      <w:contextualSpacing/>
    </w:pPr>
  </w:style>
  <w:style w:type="paragraph" w:styleId="ListNumber5">
    <w:name w:val="List Number 5"/>
    <w:basedOn w:val="Normal"/>
    <w:uiPriority w:val="99"/>
    <w:semiHidden/>
    <w:unhideWhenUsed/>
    <w:rsid w:val="00F64717"/>
    <w:pPr>
      <w:numPr>
        <w:numId w:val="12"/>
      </w:numPr>
      <w:contextualSpacing/>
    </w:pPr>
  </w:style>
  <w:style w:type="paragraph" w:styleId="MacroText">
    <w:name w:val="macro"/>
    <w:link w:val="MacroTextChar"/>
    <w:uiPriority w:val="99"/>
    <w:semiHidden/>
    <w:unhideWhenUsed/>
    <w:rsid w:val="00F64717"/>
    <w:pPr>
      <w:tabs>
        <w:tab w:val="left" w:pos="480"/>
        <w:tab w:val="left" w:pos="960"/>
        <w:tab w:val="left" w:pos="1440"/>
        <w:tab w:val="left" w:pos="1920"/>
        <w:tab w:val="left" w:pos="2400"/>
        <w:tab w:val="left" w:pos="2880"/>
        <w:tab w:val="left" w:pos="3360"/>
        <w:tab w:val="left" w:pos="3840"/>
        <w:tab w:val="left" w:pos="4320"/>
      </w:tabs>
      <w:spacing w:after="0" w:line="240" w:lineRule="auto"/>
      <w:ind w:left="360" w:hanging="360"/>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F64717"/>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F647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6471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64717"/>
    <w:rPr>
      <w:rFonts w:ascii="Times New Roman" w:hAnsi="Times New Roman"/>
      <w:sz w:val="24"/>
    </w:rPr>
  </w:style>
  <w:style w:type="paragraph" w:styleId="NoteHeading">
    <w:name w:val="Note Heading"/>
    <w:basedOn w:val="Normal"/>
    <w:next w:val="Normal"/>
    <w:link w:val="NoteHeadingChar"/>
    <w:uiPriority w:val="99"/>
    <w:semiHidden/>
    <w:unhideWhenUsed/>
    <w:rsid w:val="00F64717"/>
  </w:style>
  <w:style w:type="character" w:customStyle="1" w:styleId="NoteHeadingChar">
    <w:name w:val="Note Heading Char"/>
    <w:basedOn w:val="DefaultParagraphFont"/>
    <w:link w:val="NoteHeading"/>
    <w:uiPriority w:val="99"/>
    <w:semiHidden/>
    <w:rsid w:val="00F64717"/>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F64717"/>
    <w:rPr>
      <w:rFonts w:ascii="Consolas" w:hAnsi="Consolas" w:cs="Consolas"/>
      <w:sz w:val="21"/>
      <w:szCs w:val="21"/>
    </w:rPr>
  </w:style>
  <w:style w:type="character" w:customStyle="1" w:styleId="PlainTextChar">
    <w:name w:val="Plain Text Char"/>
    <w:basedOn w:val="DefaultParagraphFont"/>
    <w:link w:val="PlainText"/>
    <w:uiPriority w:val="99"/>
    <w:semiHidden/>
    <w:rsid w:val="00F64717"/>
    <w:rPr>
      <w:rFonts w:ascii="Consolas" w:eastAsia="Times New Roman" w:hAnsi="Consolas" w:cs="Consolas"/>
      <w:sz w:val="21"/>
      <w:szCs w:val="21"/>
    </w:rPr>
  </w:style>
  <w:style w:type="paragraph" w:styleId="TableofAuthorities">
    <w:name w:val="table of authorities"/>
    <w:basedOn w:val="Normal"/>
    <w:next w:val="Normal"/>
    <w:uiPriority w:val="99"/>
    <w:semiHidden/>
    <w:unhideWhenUsed/>
    <w:rsid w:val="00F64717"/>
    <w:pPr>
      <w:ind w:left="180" w:hanging="180"/>
    </w:pPr>
  </w:style>
  <w:style w:type="paragraph" w:styleId="TableofFigures">
    <w:name w:val="table of figures"/>
    <w:basedOn w:val="Normal"/>
    <w:next w:val="Normal"/>
    <w:uiPriority w:val="99"/>
    <w:semiHidden/>
    <w:unhideWhenUsed/>
    <w:rsid w:val="00F64717"/>
    <w:pPr>
      <w:ind w:left="0"/>
    </w:pPr>
  </w:style>
  <w:style w:type="paragraph" w:styleId="TOAHeading">
    <w:name w:val="toa heading"/>
    <w:basedOn w:val="Normal"/>
    <w:next w:val="Normal"/>
    <w:uiPriority w:val="99"/>
    <w:semiHidden/>
    <w:unhideWhenUsed/>
    <w:rsid w:val="00F64717"/>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F64717"/>
    <w:pPr>
      <w:spacing w:after="100"/>
      <w:ind w:left="0"/>
    </w:pPr>
  </w:style>
  <w:style w:type="paragraph" w:styleId="TOC2">
    <w:name w:val="toc 2"/>
    <w:basedOn w:val="Normal"/>
    <w:next w:val="Normal"/>
    <w:autoRedefine/>
    <w:uiPriority w:val="99"/>
    <w:semiHidden/>
    <w:rsid w:val="00F64717"/>
    <w:pPr>
      <w:spacing w:after="100"/>
      <w:ind w:left="180"/>
    </w:pPr>
  </w:style>
  <w:style w:type="paragraph" w:styleId="TOC3">
    <w:name w:val="toc 3"/>
    <w:basedOn w:val="Normal"/>
    <w:next w:val="Normal"/>
    <w:autoRedefine/>
    <w:uiPriority w:val="99"/>
    <w:semiHidden/>
    <w:rsid w:val="00F64717"/>
    <w:pPr>
      <w:spacing w:after="100"/>
    </w:pPr>
  </w:style>
  <w:style w:type="paragraph" w:styleId="TOC4">
    <w:name w:val="toc 4"/>
    <w:basedOn w:val="Normal"/>
    <w:next w:val="Normal"/>
    <w:autoRedefine/>
    <w:uiPriority w:val="99"/>
    <w:semiHidden/>
    <w:rsid w:val="00F64717"/>
    <w:pPr>
      <w:spacing w:after="100"/>
      <w:ind w:left="540"/>
    </w:pPr>
  </w:style>
  <w:style w:type="paragraph" w:styleId="TOC5">
    <w:name w:val="toc 5"/>
    <w:basedOn w:val="Normal"/>
    <w:next w:val="Normal"/>
    <w:autoRedefine/>
    <w:uiPriority w:val="99"/>
    <w:semiHidden/>
    <w:rsid w:val="00F64717"/>
    <w:pPr>
      <w:spacing w:after="100"/>
      <w:ind w:left="720"/>
    </w:pPr>
  </w:style>
  <w:style w:type="paragraph" w:styleId="TOC6">
    <w:name w:val="toc 6"/>
    <w:basedOn w:val="Normal"/>
    <w:next w:val="Normal"/>
    <w:autoRedefine/>
    <w:uiPriority w:val="99"/>
    <w:semiHidden/>
    <w:rsid w:val="00F64717"/>
    <w:pPr>
      <w:spacing w:after="100"/>
      <w:ind w:left="900"/>
    </w:pPr>
  </w:style>
  <w:style w:type="paragraph" w:styleId="TOC7">
    <w:name w:val="toc 7"/>
    <w:basedOn w:val="Normal"/>
    <w:next w:val="Normal"/>
    <w:autoRedefine/>
    <w:uiPriority w:val="99"/>
    <w:semiHidden/>
    <w:rsid w:val="00F64717"/>
    <w:pPr>
      <w:spacing w:after="100"/>
      <w:ind w:left="1080"/>
    </w:pPr>
  </w:style>
  <w:style w:type="paragraph" w:styleId="TOC8">
    <w:name w:val="toc 8"/>
    <w:basedOn w:val="Normal"/>
    <w:next w:val="Normal"/>
    <w:autoRedefine/>
    <w:uiPriority w:val="99"/>
    <w:semiHidden/>
    <w:rsid w:val="00F64717"/>
    <w:pPr>
      <w:spacing w:after="100"/>
      <w:ind w:left="1260"/>
    </w:pPr>
  </w:style>
  <w:style w:type="paragraph" w:styleId="TOC9">
    <w:name w:val="toc 9"/>
    <w:basedOn w:val="Normal"/>
    <w:next w:val="Normal"/>
    <w:autoRedefine/>
    <w:uiPriority w:val="99"/>
    <w:semiHidden/>
    <w:rsid w:val="00F64717"/>
    <w:pPr>
      <w:spacing w:after="100"/>
      <w:ind w:left="1440"/>
    </w:pPr>
  </w:style>
  <w:style w:type="paragraph" w:styleId="TOCHeading">
    <w:name w:val="TOC Heading"/>
    <w:basedOn w:val="Heading1"/>
    <w:next w:val="Normal"/>
    <w:uiPriority w:val="39"/>
    <w:semiHidden/>
    <w:unhideWhenUsed/>
    <w:qFormat/>
    <w:rsid w:val="00F64717"/>
    <w:pPr>
      <w:keepNext/>
      <w:keepLines/>
      <w:spacing w:before="480" w:after="0"/>
      <w:outlineLvl w:val="9"/>
    </w:pPr>
    <w:rPr>
      <w:rFonts w:asciiTheme="majorHAnsi" w:eastAsiaTheme="majorEastAsia" w:hAnsiTheme="majorHAnsi" w:cstheme="majorBidi"/>
      <w:bCs/>
      <w:smallCaps w:val="0"/>
      <w:color w:val="E65B01" w:themeColor="accent1" w:themeShade="BF"/>
      <w:spacing w:val="0"/>
      <w:sz w:val="28"/>
      <w:szCs w:val="28"/>
    </w:rPr>
  </w:style>
  <w:style w:type="paragraph" w:customStyle="1" w:styleId="KawArial-Narrow-10-Bold">
    <w:name w:val="Kaw_Arial-Narrow-10-Bold"/>
    <w:basedOn w:val="ListParagraph"/>
    <w:qFormat/>
    <w:rsid w:val="00821653"/>
    <w:pPr>
      <w:numPr>
        <w:ilvl w:val="1"/>
        <w:numId w:val="25"/>
      </w:numPr>
      <w:spacing w:before="480" w:line="276" w:lineRule="auto"/>
      <w:contextualSpacing/>
    </w:pPr>
    <w:rPr>
      <w:rFonts w:eastAsiaTheme="minorHAnsi" w:cstheme="minorBidi"/>
      <w:b/>
      <w:sz w:val="20"/>
      <w:szCs w:val="20"/>
    </w:rPr>
  </w:style>
  <w:style w:type="paragraph" w:customStyle="1" w:styleId="KawArial-Narrow-9-Bold">
    <w:name w:val="Kaw_Arial-Narrow-9-Bold"/>
    <w:basedOn w:val="ListParagraph"/>
    <w:qFormat/>
    <w:rsid w:val="00821653"/>
    <w:pPr>
      <w:numPr>
        <w:ilvl w:val="2"/>
        <w:numId w:val="25"/>
      </w:numPr>
      <w:spacing w:before="240" w:after="60" w:line="276" w:lineRule="auto"/>
      <w:contextualSpacing/>
    </w:pPr>
    <w:rPr>
      <w:rFonts w:eastAsiaTheme="minorHAnsi" w:cstheme="minorBidi"/>
      <w:b/>
      <w:szCs w:val="20"/>
    </w:rPr>
  </w:style>
  <w:style w:type="paragraph" w:customStyle="1" w:styleId="KawArial-Narrow-9-Reg">
    <w:name w:val="Kaw_Arial-Narrow-9-Reg"/>
    <w:basedOn w:val="ListParagraph"/>
    <w:link w:val="KawArial-Narrow-9-RegChar"/>
    <w:qFormat/>
    <w:rsid w:val="00821653"/>
    <w:pPr>
      <w:numPr>
        <w:ilvl w:val="3"/>
        <w:numId w:val="25"/>
      </w:numPr>
      <w:spacing w:line="276" w:lineRule="auto"/>
      <w:contextualSpacing/>
    </w:pPr>
    <w:rPr>
      <w:rFonts w:eastAsiaTheme="minorHAnsi" w:cstheme="minorBidi"/>
      <w:szCs w:val="20"/>
    </w:rPr>
  </w:style>
  <w:style w:type="paragraph" w:customStyle="1" w:styleId="1KawArial-Narrow-9-Reg">
    <w:name w:val="1. Kaw_Arial-Narrow-9-Reg"/>
    <w:basedOn w:val="ListParagraph"/>
    <w:qFormat/>
    <w:rsid w:val="00821653"/>
    <w:pPr>
      <w:numPr>
        <w:ilvl w:val="4"/>
        <w:numId w:val="25"/>
      </w:numPr>
      <w:spacing w:line="276" w:lineRule="auto"/>
      <w:contextualSpacing/>
    </w:pPr>
    <w:rPr>
      <w:rFonts w:eastAsiaTheme="minorHAnsi" w:cstheme="minorBidi"/>
      <w:szCs w:val="20"/>
    </w:rPr>
  </w:style>
  <w:style w:type="character" w:customStyle="1" w:styleId="KawArial-Narrow-9-RegChar">
    <w:name w:val="Kaw_Arial-Narrow-9-Reg Char"/>
    <w:basedOn w:val="DefaultParagraphFont"/>
    <w:link w:val="KawArial-Narrow-9-Reg"/>
    <w:rsid w:val="00821653"/>
    <w:rPr>
      <w:rFonts w:ascii="Arial Narrow" w:hAnsi="Arial Narrow" w:cstheme="minorBidi"/>
      <w:sz w:val="18"/>
      <w:szCs w:val="20"/>
    </w:rPr>
  </w:style>
  <w:style w:type="paragraph" w:customStyle="1" w:styleId="aKawArial-Narrow-9-Reg">
    <w:name w:val="a. Kaw_Arial-Narrow-9-Reg"/>
    <w:basedOn w:val="ListParagraph"/>
    <w:link w:val="aKawArial-Narrow-9-RegChar"/>
    <w:qFormat/>
    <w:rsid w:val="00821653"/>
    <w:pPr>
      <w:numPr>
        <w:ilvl w:val="5"/>
        <w:numId w:val="25"/>
      </w:numPr>
      <w:spacing w:line="276" w:lineRule="auto"/>
      <w:contextualSpacing/>
    </w:pPr>
    <w:rPr>
      <w:rFonts w:eastAsiaTheme="minorHAnsi" w:cstheme="minorBidi"/>
      <w:szCs w:val="20"/>
    </w:rPr>
  </w:style>
  <w:style w:type="paragraph" w:customStyle="1" w:styleId="KawTNR-Italic-8-Reg">
    <w:name w:val="Kaw_TNR-Italic-8-Reg"/>
    <w:basedOn w:val="ListParagraph"/>
    <w:qFormat/>
    <w:rsid w:val="00821653"/>
    <w:pPr>
      <w:numPr>
        <w:ilvl w:val="6"/>
        <w:numId w:val="25"/>
      </w:numPr>
      <w:spacing w:before="200" w:after="100" w:line="276" w:lineRule="auto"/>
      <w:contextualSpacing/>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821653"/>
    <w:pPr>
      <w:numPr>
        <w:ilvl w:val="0"/>
      </w:numPr>
      <w:spacing w:before="240" w:after="60"/>
    </w:pPr>
  </w:style>
  <w:style w:type="character" w:customStyle="1" w:styleId="SI">
    <w:name w:val="SI"/>
    <w:basedOn w:val="DefaultParagraphFont"/>
    <w:rsid w:val="00824FA3"/>
    <w:rPr>
      <w:color w:val="008080"/>
    </w:rPr>
  </w:style>
  <w:style w:type="character" w:customStyle="1" w:styleId="IP">
    <w:name w:val="IP"/>
    <w:basedOn w:val="DefaultParagraphFont"/>
    <w:rsid w:val="00824FA3"/>
    <w:rPr>
      <w:color w:val="FF0000"/>
    </w:rPr>
  </w:style>
  <w:style w:type="character" w:customStyle="1" w:styleId="aKawArial-Narrow-9-RegChar">
    <w:name w:val="a. Kaw_Arial-Narrow-9-Reg Char"/>
    <w:basedOn w:val="DefaultParagraphFont"/>
    <w:link w:val="aKawArial-Narrow-9-Reg"/>
    <w:rsid w:val="00884748"/>
    <w:rPr>
      <w:rFonts w:ascii="Arial Narrow" w:hAnsi="Arial Narrow" w:cstheme="minorBidi"/>
      <w:sz w:val="18"/>
      <w:szCs w:val="20"/>
    </w:rPr>
  </w:style>
  <w:style w:type="paragraph" w:customStyle="1" w:styleId="EOS">
    <w:name w:val="EOS"/>
    <w:basedOn w:val="Normal"/>
    <w:rsid w:val="008E1219"/>
    <w:pPr>
      <w:suppressAutoHyphens/>
      <w:spacing w:before="480"/>
      <w:ind w:left="0" w:firstLine="0"/>
      <w:jc w:val="both"/>
    </w:pPr>
    <w:rPr>
      <w:rFonts w:ascii="Times New Roman" w:hAnsi="Times New Roman"/>
      <w:sz w:val="22"/>
      <w:szCs w:val="20"/>
      <w:lang w:val="es-MX" w:eastAsia="en-US" w:bidi="ar-SA"/>
    </w:rPr>
  </w:style>
  <w:style w:type="paragraph" w:customStyle="1" w:styleId="NoParagraphStyle">
    <w:name w:val="[No Paragraph Style]"/>
    <w:uiPriority w:val="99"/>
    <w:rsid w:val="007D2AC7"/>
    <w:pPr>
      <w:autoSpaceDE w:val="0"/>
      <w:autoSpaceDN w:val="0"/>
      <w:adjustRightInd w:val="0"/>
      <w:spacing w:after="0" w:line="288" w:lineRule="auto"/>
    </w:pPr>
    <w:rPr>
      <w:rFonts w:ascii="Times New Roman" w:eastAsia="Century Schoolbook" w:hAnsi="Times New Roman"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57977">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Laws and building and safety codes governing the design and use of glazed
necessary for product improvement.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0D68F2-5CA4-4421-BF73-F43E98930CE0}">
  <ds:schemaRefs>
    <ds:schemaRef ds:uri="http://schemas.openxmlformats.org/officeDocument/2006/bibliography"/>
  </ds:schemaRefs>
</ds:datastoreItem>
</file>

<file path=customXml/itemProps3.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Letter.dotx</Template>
  <TotalTime>17</TotalTime>
  <Pages>8</Pages>
  <Words>5155</Words>
  <Characters>28036</Characters>
  <Application>Microsoft Office Word</Application>
  <DocSecurity>0</DocSecurity>
  <Lines>349</Lines>
  <Paragraphs>208</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wall glaze system aluminum curtain</cp:keywords>
  <dc:description>088000 “Glazing”_x000d_Glazing_x000d_1600 Wall System™1 Curtain Wall._x000d_Glazing_x000d_Curtain  wall framing system.</dc:description>
  <cp:lastModifiedBy>McKenzie, Marjorie A.</cp:lastModifiedBy>
  <cp:revision>13</cp:revision>
  <cp:lastPrinted>2023-11-10T18:01:00Z</cp:lastPrinted>
  <dcterms:created xsi:type="dcterms:W3CDTF">2021-02-26T14:55:00Z</dcterms:created>
  <dcterms:modified xsi:type="dcterms:W3CDTF">2023-11-10T19:07:00Z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SPCD120SUS</vt:lpwstr>
  </property>
  <property fmtid="{D5CDD505-2E9C-101B-9397-08002B2CF9AE}" pid="6" name="CSI Description">
    <vt:lpwstr>084413 DE MUROS CORTINA ACRISTALADOS DE ALUMINIO</vt:lpwstr>
  </property>
  <property fmtid="{D5CDD505-2E9C-101B-9397-08002B2CF9AE}" pid="7" name="Publish Date">
    <vt:lpwstr>ENERO DE 2024</vt:lpwstr>
  </property>
  <property fmtid="{D5CDD505-2E9C-101B-9397-08002B2CF9AE}" pid="8" name="Product Trademark Title">
    <vt:lpwstr>Sistema de muro cortina 2500 PG Wall® </vt:lpwstr>
  </property>
  <property fmtid="{D5CDD505-2E9C-101B-9397-08002B2CF9AE}" pid="9" name="Copyright Date">
    <vt:lpwstr>2008</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2500 PG Wall® Curtain Wall System - Spanish</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2021-02-26T14:45:26.0247970Z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ActionId">
    <vt:lpwstr>fae69322-18f0-44ed-885b-9612ec510110</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