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43D4A" w14:textId="77777777" w:rsidR="007331AD" w:rsidRPr="009C07C0" w:rsidRDefault="007331AD" w:rsidP="007331AD">
      <w:pPr>
        <w:pStyle w:val="PRT"/>
        <w:numPr>
          <w:ilvl w:val="0"/>
          <w:numId w:val="0"/>
        </w:numPr>
        <w:spacing w:before="200" w:after="100"/>
        <w:rPr>
          <w:snapToGrid w:val="0"/>
        </w:rPr>
      </w:pPr>
      <w:r w:rsidRPr="009C07C0">
        <w:t xml:space="preserve">SECTION </w:t>
      </w:r>
      <w:r w:rsidR="00BF0463" w:rsidRPr="009C07C0">
        <w:rPr>
          <w:snapToGrid w:val="0"/>
        </w:rPr>
        <w:t>1226</w:t>
      </w:r>
      <w:r w:rsidRPr="009C07C0">
        <w:rPr>
          <w:snapToGrid w:val="0"/>
        </w:rPr>
        <w:t>00 INTERIOR DAYLIGHTING DEVICES</w:t>
      </w:r>
    </w:p>
    <w:p w14:paraId="0B7FF682" w14:textId="77777777" w:rsidR="00BF0463" w:rsidRPr="009C07C0" w:rsidRDefault="00BF0463" w:rsidP="00BF0463">
      <w:pPr>
        <w:pStyle w:val="SCT"/>
        <w:spacing w:before="120"/>
        <w:ind w:left="360"/>
        <w:rPr>
          <w:sz w:val="18"/>
          <w:szCs w:val="18"/>
        </w:rPr>
      </w:pPr>
      <w:r w:rsidRPr="009C07C0">
        <w:rPr>
          <w:sz w:val="18"/>
          <w:szCs w:val="18"/>
        </w:rPr>
        <w:t xml:space="preserve">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217A82" w:rsidRPr="00217A82">
        <w:rPr>
          <w:sz w:val="18"/>
          <w:szCs w:val="18"/>
        </w:rPr>
        <w:t xml:space="preserve">CSI, AIA, USGBC nor ILFI </w:t>
      </w:r>
      <w:r w:rsidRPr="009C07C0">
        <w:rPr>
          <w:sz w:val="18"/>
          <w:szCs w:val="18"/>
        </w:rPr>
        <w:t>endorse specific manufacturers and products. The preparation of the guide specification assumes the use of standard contract documents and forms, including the "Conditions of the Contract," published by the AIA.</w:t>
      </w:r>
    </w:p>
    <w:p w14:paraId="47209CA9" w14:textId="77777777" w:rsidR="007331AD" w:rsidRPr="009C07C0" w:rsidRDefault="007331AD" w:rsidP="007331AD">
      <w:pPr>
        <w:pStyle w:val="PRT"/>
        <w:spacing w:before="240"/>
      </w:pPr>
      <w:r w:rsidRPr="009C07C0">
        <w:t>GENERAL</w:t>
      </w:r>
    </w:p>
    <w:p w14:paraId="4926EB84" w14:textId="77777777" w:rsidR="007331AD" w:rsidRPr="009C07C0" w:rsidRDefault="007331AD" w:rsidP="007331AD">
      <w:pPr>
        <w:pStyle w:val="ART"/>
        <w:tabs>
          <w:tab w:val="clear" w:pos="864"/>
        </w:tabs>
        <w:spacing w:before="240"/>
        <w:ind w:left="360" w:hanging="360"/>
      </w:pPr>
      <w:r w:rsidRPr="009C07C0">
        <w:t>R</w:t>
      </w:r>
      <w:r w:rsidR="00BF0463" w:rsidRPr="009C07C0">
        <w:t>elated</w:t>
      </w:r>
      <w:r w:rsidRPr="009C07C0">
        <w:t xml:space="preserve"> D</w:t>
      </w:r>
      <w:r w:rsidR="00BF0463" w:rsidRPr="009C07C0">
        <w:t>ocuments</w:t>
      </w:r>
    </w:p>
    <w:p w14:paraId="752604E9" w14:textId="77777777" w:rsidR="007331AD" w:rsidRPr="009C07C0" w:rsidRDefault="007331AD" w:rsidP="007331AD">
      <w:pPr>
        <w:pStyle w:val="PR1"/>
        <w:tabs>
          <w:tab w:val="clear" w:pos="720"/>
          <w:tab w:val="clear" w:pos="1206"/>
        </w:tabs>
        <w:spacing w:before="120"/>
        <w:ind w:left="720" w:hanging="360"/>
      </w:pPr>
      <w:r w:rsidRPr="009C07C0">
        <w:t>Drawings and general provisions of the Contract, including General and Supplementary Conditions and Division 01 Specification Sections, apply to this Section.</w:t>
      </w:r>
    </w:p>
    <w:p w14:paraId="4E97564E" w14:textId="77777777" w:rsidR="007331AD" w:rsidRPr="009C07C0" w:rsidRDefault="00BF0463" w:rsidP="007331AD">
      <w:pPr>
        <w:pStyle w:val="ART"/>
        <w:tabs>
          <w:tab w:val="clear" w:pos="360"/>
          <w:tab w:val="clear" w:pos="864"/>
        </w:tabs>
        <w:spacing w:before="240"/>
        <w:ind w:left="360" w:hanging="360"/>
      </w:pPr>
      <w:r w:rsidRPr="009C07C0">
        <w:t>Summary</w:t>
      </w:r>
    </w:p>
    <w:p w14:paraId="1ED6CB53" w14:textId="5173FA15" w:rsidR="007331AD" w:rsidRPr="009C07C0" w:rsidRDefault="007331AD" w:rsidP="007331AD">
      <w:pPr>
        <w:pStyle w:val="PR1"/>
        <w:tabs>
          <w:tab w:val="clear" w:pos="720"/>
          <w:tab w:val="clear" w:pos="1206"/>
        </w:tabs>
        <w:spacing w:before="120"/>
        <w:ind w:left="720" w:hanging="360"/>
      </w:pPr>
      <w:r w:rsidRPr="009C07C0">
        <w:t xml:space="preserve">Section includes: Kawneer </w:t>
      </w:r>
      <w:proofErr w:type="spellStart"/>
      <w:r w:rsidR="003B72B1" w:rsidRPr="009C07C0">
        <w:t>InLighten</w:t>
      </w:r>
      <w:proofErr w:type="spellEnd"/>
      <w:r w:rsidR="006A2DB2">
        <w:t>®</w:t>
      </w:r>
      <w:r w:rsidR="003B72B1" w:rsidRPr="009C07C0">
        <w:t xml:space="preserve"> </w:t>
      </w:r>
      <w:r w:rsidRPr="009C07C0">
        <w:t xml:space="preserve">Aluminum </w:t>
      </w:r>
      <w:proofErr w:type="spellStart"/>
      <w:r w:rsidRPr="009C07C0">
        <w:t>Lightshelf</w:t>
      </w:r>
      <w:proofErr w:type="spellEnd"/>
      <w:r w:rsidRPr="009C07C0">
        <w:t xml:space="preserve"> System, including accessories, mountings, and panels. </w:t>
      </w:r>
      <w:proofErr w:type="spellStart"/>
      <w:r w:rsidRPr="009C07C0">
        <w:t>Lightshelves</w:t>
      </w:r>
      <w:proofErr w:type="spellEnd"/>
      <w:r w:rsidRPr="009C07C0">
        <w:t xml:space="preserve"> are anchored directly to the vertical curtain wall or storefront mullions and is an interior product</w:t>
      </w:r>
      <w:r w:rsidR="00987BCF">
        <w:t xml:space="preserve">. </w:t>
      </w:r>
    </w:p>
    <w:p w14:paraId="3142F297" w14:textId="77777777" w:rsidR="007331AD" w:rsidRPr="009C07C0" w:rsidRDefault="007331AD" w:rsidP="007331AD">
      <w:pPr>
        <w:pStyle w:val="PR2"/>
        <w:tabs>
          <w:tab w:val="clear" w:pos="1080"/>
          <w:tab w:val="clear" w:pos="1386"/>
        </w:tabs>
        <w:ind w:left="1080" w:hanging="360"/>
      </w:pPr>
      <w:r w:rsidRPr="009C07C0">
        <w:t>Compatible Systems:</w:t>
      </w:r>
    </w:p>
    <w:p w14:paraId="7061509C" w14:textId="77777777" w:rsidR="007331AD" w:rsidRPr="009C07C0" w:rsidRDefault="007331AD" w:rsidP="007331AD">
      <w:pPr>
        <w:pStyle w:val="PR3"/>
      </w:pPr>
      <w:r w:rsidRPr="009C07C0">
        <w:t>Curtain wall system</w:t>
      </w:r>
      <w:r w:rsidR="00544C8A" w:rsidRPr="009C07C0">
        <w:t xml:space="preserve"> mounting mullion</w:t>
      </w:r>
      <w:r w:rsidRPr="009C07C0">
        <w:t xml:space="preserve"> with face width of 2</w:t>
      </w:r>
      <w:r w:rsidR="00BF0463" w:rsidRPr="009C07C0">
        <w:t>"</w:t>
      </w:r>
      <w:r w:rsidRPr="009C07C0">
        <w:t xml:space="preserve"> (51 mm) or greater and </w:t>
      </w:r>
      <w:r w:rsidR="00544C8A" w:rsidRPr="009C07C0">
        <w:t>w</w:t>
      </w:r>
      <w:r w:rsidRPr="009C07C0">
        <w:t>all thickness greater than 0.080</w:t>
      </w:r>
      <w:r w:rsidR="00BF0463" w:rsidRPr="009C07C0">
        <w:t>"</w:t>
      </w:r>
      <w:r w:rsidRPr="009C07C0">
        <w:t xml:space="preserve"> (2 mm)</w:t>
      </w:r>
      <w:r w:rsidR="00544C8A" w:rsidRPr="009C07C0">
        <w:t>.</w:t>
      </w:r>
    </w:p>
    <w:p w14:paraId="605E74FE" w14:textId="77777777" w:rsidR="007331AD" w:rsidRPr="009C07C0" w:rsidRDefault="00544C8A" w:rsidP="00F31E37">
      <w:pPr>
        <w:pStyle w:val="PR3"/>
        <w:jc w:val="both"/>
      </w:pPr>
      <w:r w:rsidRPr="009C07C0">
        <w:t xml:space="preserve">Center or Front Set </w:t>
      </w:r>
      <w:r w:rsidR="007331AD" w:rsidRPr="009C07C0">
        <w:t xml:space="preserve">Storefront system with </w:t>
      </w:r>
      <w:r w:rsidRPr="009C07C0">
        <w:t>single piece tubular mounting mullion, w</w:t>
      </w:r>
      <w:r w:rsidR="00AC30EA" w:rsidRPr="009C07C0">
        <w:t>i</w:t>
      </w:r>
      <w:r w:rsidRPr="009C07C0">
        <w:t>th</w:t>
      </w:r>
      <w:r w:rsidR="007331AD" w:rsidRPr="009C07C0">
        <w:t xml:space="preserve"> face width of 2</w:t>
      </w:r>
      <w:r w:rsidR="00BF0463" w:rsidRPr="009C07C0">
        <w:t>"</w:t>
      </w:r>
      <w:r w:rsidR="007331AD" w:rsidRPr="009C07C0">
        <w:t xml:space="preserve"> (51 mm) or greater and</w:t>
      </w:r>
      <w:r w:rsidR="008A015A" w:rsidRPr="009C07C0">
        <w:t xml:space="preserve"> </w:t>
      </w:r>
      <w:r w:rsidR="007331AD" w:rsidRPr="009C07C0">
        <w:t>mounting mullion wall thickness greater than 0.080</w:t>
      </w:r>
      <w:r w:rsidR="00BF0463" w:rsidRPr="009C07C0">
        <w:t>"</w:t>
      </w:r>
      <w:r w:rsidR="007331AD" w:rsidRPr="009C07C0">
        <w:t xml:space="preserve"> (2 mm)</w:t>
      </w:r>
    </w:p>
    <w:p w14:paraId="22BB2C16" w14:textId="77777777" w:rsidR="007331AD" w:rsidRPr="009C07C0" w:rsidRDefault="007331AD" w:rsidP="00DB64A9">
      <w:pPr>
        <w:pStyle w:val="PRT"/>
        <w:numPr>
          <w:ilvl w:val="0"/>
          <w:numId w:val="0"/>
        </w:numPr>
        <w:spacing w:before="200" w:after="100"/>
        <w:ind w:left="360"/>
        <w:rPr>
          <w:rStyle w:val="EditorNote"/>
          <w:rFonts w:ascii="Arial Narrow" w:hAnsi="Arial Narrow"/>
        </w:rPr>
      </w:pPr>
      <w:r w:rsidRPr="009C07C0">
        <w:rPr>
          <w:rStyle w:val="EditorNote"/>
          <w:rFonts w:ascii="Arial Narrow" w:hAnsi="Arial Narrow"/>
          <w:b w:val="0"/>
        </w:rPr>
        <w:t>EDITOR NOTE: BELOW RELATED SECTIONS ARE SPECIFIED ELSEWHERE HOWEVER KAWNEER RECOMMENDS SINGLE SOURCE RESPONSIBILITY FOR ALL OF THESE SECTIONS AS INDICATED IN PART 1.6 QUALITY ASSURANCE.</w:t>
      </w:r>
    </w:p>
    <w:p w14:paraId="01970C7B" w14:textId="77777777" w:rsidR="007331AD" w:rsidRPr="009C07C0" w:rsidRDefault="007331AD" w:rsidP="007331AD">
      <w:pPr>
        <w:pStyle w:val="PR1"/>
        <w:tabs>
          <w:tab w:val="clear" w:pos="720"/>
          <w:tab w:val="clear" w:pos="1206"/>
        </w:tabs>
        <w:spacing w:before="120"/>
        <w:ind w:left="720" w:hanging="360"/>
      </w:pPr>
      <w:r w:rsidRPr="009C07C0">
        <w:t>Related Sections:</w:t>
      </w:r>
    </w:p>
    <w:p w14:paraId="1AC67EE9" w14:textId="77777777" w:rsidR="00BF0463" w:rsidRPr="009C07C0" w:rsidRDefault="00BF0463" w:rsidP="00BF0463">
      <w:pPr>
        <w:pStyle w:val="PR2"/>
        <w:tabs>
          <w:tab w:val="clear" w:pos="1080"/>
          <w:tab w:val="clear" w:pos="1386"/>
        </w:tabs>
        <w:ind w:left="1080" w:hanging="360"/>
        <w:jc w:val="left"/>
      </w:pPr>
      <w:r w:rsidRPr="009C07C0">
        <w:t>072700 “Air Barriers”</w:t>
      </w:r>
    </w:p>
    <w:p w14:paraId="4BFF7B46" w14:textId="77777777" w:rsidR="00BF0463" w:rsidRPr="009C07C0" w:rsidRDefault="00BF0463" w:rsidP="00BF0463">
      <w:pPr>
        <w:pStyle w:val="PR2"/>
        <w:tabs>
          <w:tab w:val="clear" w:pos="1080"/>
          <w:tab w:val="clear" w:pos="1386"/>
        </w:tabs>
        <w:ind w:left="1080" w:hanging="360"/>
        <w:jc w:val="left"/>
      </w:pPr>
      <w:r w:rsidRPr="009C07C0">
        <w:t>079200 “Joint Sealants”</w:t>
      </w:r>
    </w:p>
    <w:p w14:paraId="23290E7A" w14:textId="77777777" w:rsidR="00BF0463" w:rsidRPr="009C07C0" w:rsidRDefault="00BF0463" w:rsidP="00BF0463">
      <w:pPr>
        <w:pStyle w:val="PR2"/>
        <w:tabs>
          <w:tab w:val="clear" w:pos="1080"/>
          <w:tab w:val="clear" w:pos="1386"/>
        </w:tabs>
        <w:ind w:left="1080" w:hanging="360"/>
        <w:jc w:val="left"/>
      </w:pPr>
      <w:r w:rsidRPr="009C07C0">
        <w:t>083213 “Sliding Aluminum-Framed Glass Doors”</w:t>
      </w:r>
    </w:p>
    <w:p w14:paraId="791D189D" w14:textId="77777777" w:rsidR="00BF0463" w:rsidRPr="009C07C0" w:rsidRDefault="00BF0463" w:rsidP="00BF0463">
      <w:pPr>
        <w:pStyle w:val="PR2"/>
        <w:tabs>
          <w:tab w:val="clear" w:pos="1080"/>
          <w:tab w:val="clear" w:pos="1386"/>
        </w:tabs>
        <w:ind w:left="1080" w:hanging="360"/>
        <w:jc w:val="left"/>
      </w:pPr>
      <w:r w:rsidRPr="009C07C0">
        <w:t>084113 “Aluminum-Framed Entrances and Storefronts”</w:t>
      </w:r>
    </w:p>
    <w:p w14:paraId="6C462503" w14:textId="77777777" w:rsidR="00BF0463" w:rsidRPr="009C07C0" w:rsidRDefault="00BF0463" w:rsidP="00BF0463">
      <w:pPr>
        <w:pStyle w:val="PR2"/>
        <w:tabs>
          <w:tab w:val="clear" w:pos="1080"/>
          <w:tab w:val="clear" w:pos="1386"/>
        </w:tabs>
        <w:ind w:left="1080" w:hanging="360"/>
        <w:jc w:val="left"/>
      </w:pPr>
      <w:r w:rsidRPr="009C07C0">
        <w:t>084313 “Aluminum-Framed Storefronts”</w:t>
      </w:r>
    </w:p>
    <w:p w14:paraId="5A06C62B" w14:textId="77777777" w:rsidR="00BF0463" w:rsidRPr="009C07C0" w:rsidRDefault="00BF0463" w:rsidP="00BF0463">
      <w:pPr>
        <w:pStyle w:val="PR2"/>
        <w:tabs>
          <w:tab w:val="clear" w:pos="1080"/>
          <w:tab w:val="clear" w:pos="1386"/>
        </w:tabs>
        <w:ind w:left="1080" w:hanging="360"/>
        <w:jc w:val="left"/>
      </w:pPr>
      <w:r w:rsidRPr="009C07C0">
        <w:t>084329 “Sliding Storefronts”</w:t>
      </w:r>
    </w:p>
    <w:p w14:paraId="50ED56FB" w14:textId="77777777" w:rsidR="00BF0463" w:rsidRPr="009C07C0" w:rsidRDefault="00BF0463" w:rsidP="00BF0463">
      <w:pPr>
        <w:pStyle w:val="PR2"/>
        <w:tabs>
          <w:tab w:val="clear" w:pos="1080"/>
          <w:tab w:val="clear" w:pos="1386"/>
        </w:tabs>
        <w:ind w:left="1080" w:hanging="360"/>
        <w:jc w:val="left"/>
      </w:pPr>
      <w:r w:rsidRPr="009C07C0">
        <w:t>084413 “Glazed Aluminum Curtain Walls”</w:t>
      </w:r>
    </w:p>
    <w:p w14:paraId="3C2EC296" w14:textId="77777777" w:rsidR="00BF0463" w:rsidRPr="009C07C0" w:rsidRDefault="00BF0463" w:rsidP="00BF0463">
      <w:pPr>
        <w:pStyle w:val="PR2"/>
        <w:tabs>
          <w:tab w:val="clear" w:pos="1080"/>
          <w:tab w:val="clear" w:pos="1386"/>
        </w:tabs>
        <w:ind w:left="1080" w:hanging="360"/>
        <w:jc w:val="left"/>
      </w:pPr>
      <w:r w:rsidRPr="009C07C0">
        <w:t>084433 “Sloped Glazing Assemblies”</w:t>
      </w:r>
    </w:p>
    <w:p w14:paraId="68EBC171" w14:textId="77777777" w:rsidR="00BF0463" w:rsidRPr="009C07C0" w:rsidRDefault="00BF0463" w:rsidP="00BF0463">
      <w:pPr>
        <w:pStyle w:val="PR2"/>
        <w:tabs>
          <w:tab w:val="clear" w:pos="1080"/>
          <w:tab w:val="clear" w:pos="1386"/>
        </w:tabs>
        <w:ind w:left="1080" w:hanging="360"/>
        <w:jc w:val="left"/>
      </w:pPr>
      <w:r w:rsidRPr="009C07C0">
        <w:t>085113 “Aluminum Windows”</w:t>
      </w:r>
    </w:p>
    <w:p w14:paraId="3768FACC" w14:textId="77777777" w:rsidR="00BF0463" w:rsidRPr="009C07C0" w:rsidRDefault="00BF0463" w:rsidP="00BF0463">
      <w:pPr>
        <w:pStyle w:val="PR2"/>
        <w:tabs>
          <w:tab w:val="clear" w:pos="1080"/>
          <w:tab w:val="clear" w:pos="1386"/>
        </w:tabs>
        <w:ind w:left="1080" w:hanging="360"/>
        <w:jc w:val="left"/>
      </w:pPr>
      <w:r w:rsidRPr="009C07C0">
        <w:t>086300 “Metal-Framed Skylights”</w:t>
      </w:r>
    </w:p>
    <w:p w14:paraId="516A296B" w14:textId="77777777" w:rsidR="00BF0463" w:rsidRPr="009C07C0" w:rsidRDefault="00BF0463" w:rsidP="00BF0463">
      <w:pPr>
        <w:pStyle w:val="PR2"/>
        <w:tabs>
          <w:tab w:val="clear" w:pos="1386"/>
          <w:tab w:val="left" w:pos="1440"/>
        </w:tabs>
        <w:ind w:left="1440" w:hanging="720"/>
      </w:pPr>
      <w:r w:rsidRPr="009C07C0">
        <w:t>088000 “Glazing”</w:t>
      </w:r>
    </w:p>
    <w:p w14:paraId="70C3C862" w14:textId="77777777" w:rsidR="00BF0463" w:rsidRPr="009C07C0" w:rsidRDefault="00BF0463" w:rsidP="004307FD">
      <w:pPr>
        <w:pStyle w:val="PR2"/>
        <w:tabs>
          <w:tab w:val="clear" w:pos="1386"/>
          <w:tab w:val="left" w:pos="1440"/>
        </w:tabs>
        <w:ind w:left="1440" w:hanging="720"/>
      </w:pPr>
      <w:r w:rsidRPr="009C07C0">
        <w:t>107113 “Exterior Sun Control Devices”</w:t>
      </w:r>
    </w:p>
    <w:p w14:paraId="21EB41A1" w14:textId="77777777" w:rsidR="007331AD" w:rsidRPr="009C07C0" w:rsidRDefault="007331AD" w:rsidP="007331AD">
      <w:pPr>
        <w:pStyle w:val="ART"/>
        <w:tabs>
          <w:tab w:val="clear" w:pos="360"/>
          <w:tab w:val="clear" w:pos="864"/>
        </w:tabs>
        <w:spacing w:before="240"/>
        <w:ind w:left="360" w:hanging="360"/>
      </w:pPr>
      <w:r w:rsidRPr="009C07C0">
        <w:t>D</w:t>
      </w:r>
      <w:r w:rsidR="00CD1591" w:rsidRPr="009C07C0">
        <w:t>efinitions</w:t>
      </w:r>
    </w:p>
    <w:p w14:paraId="594171DD" w14:textId="77777777" w:rsidR="007331AD" w:rsidRPr="009C07C0" w:rsidRDefault="007331AD" w:rsidP="007331AD">
      <w:pPr>
        <w:pStyle w:val="PR1"/>
        <w:tabs>
          <w:tab w:val="clear" w:pos="720"/>
          <w:tab w:val="clear" w:pos="1206"/>
        </w:tabs>
        <w:spacing w:before="120"/>
        <w:ind w:left="720" w:hanging="360"/>
      </w:pPr>
      <w:r w:rsidRPr="009C07C0">
        <w:t>Definitions: For fenestration industry standard terminology and definitions, refer to American Architectural Manufactures Association (AAMA) – AAMA Glossary (AAMA AG).</w:t>
      </w:r>
    </w:p>
    <w:p w14:paraId="3EBA03DA" w14:textId="77777777" w:rsidR="007331AD" w:rsidRPr="009C07C0" w:rsidRDefault="007331AD" w:rsidP="007331AD">
      <w:pPr>
        <w:pStyle w:val="ART"/>
        <w:tabs>
          <w:tab w:val="clear" w:pos="360"/>
          <w:tab w:val="clear" w:pos="864"/>
        </w:tabs>
        <w:spacing w:before="240"/>
        <w:ind w:left="360" w:hanging="360"/>
      </w:pPr>
      <w:r w:rsidRPr="009C07C0">
        <w:t>P</w:t>
      </w:r>
      <w:r w:rsidR="00CD1591" w:rsidRPr="009C07C0">
        <w:t>erformance</w:t>
      </w:r>
      <w:r w:rsidRPr="009C07C0">
        <w:t xml:space="preserve"> R</w:t>
      </w:r>
      <w:r w:rsidR="00CD1591" w:rsidRPr="009C07C0">
        <w:t>equirements</w:t>
      </w:r>
    </w:p>
    <w:p w14:paraId="01329080" w14:textId="77777777" w:rsidR="007331AD" w:rsidRPr="009C07C0" w:rsidRDefault="007331AD" w:rsidP="00DB64A9">
      <w:pPr>
        <w:pStyle w:val="PRT"/>
        <w:numPr>
          <w:ilvl w:val="0"/>
          <w:numId w:val="0"/>
        </w:numPr>
        <w:spacing w:before="200" w:after="100"/>
        <w:ind w:left="360"/>
        <w:rPr>
          <w:rStyle w:val="EditorNote"/>
          <w:rFonts w:ascii="Arial Narrow" w:hAnsi="Arial Narrow"/>
          <w:b w:val="0"/>
        </w:rPr>
      </w:pPr>
      <w:r w:rsidRPr="009C07C0">
        <w:rPr>
          <w:rStyle w:val="EditorNote"/>
          <w:rFonts w:ascii="Arial Narrow" w:hAnsi="Arial Narrow"/>
          <w:b w:val="0"/>
        </w:rPr>
        <w:t>EDITOR NOTE: LIGHTSHELF IS DESIGNED TO HOLD ITS OWN WEIGHT ONLY</w:t>
      </w:r>
      <w:r w:rsidR="00987BCF">
        <w:rPr>
          <w:rStyle w:val="EditorNote"/>
          <w:rFonts w:ascii="Arial Narrow" w:hAnsi="Arial Narrow"/>
          <w:b w:val="0"/>
        </w:rPr>
        <w:t xml:space="preserve">. </w:t>
      </w:r>
    </w:p>
    <w:p w14:paraId="0BDE2ADC" w14:textId="77777777" w:rsidR="007331AD" w:rsidRPr="009C07C0" w:rsidRDefault="007331AD" w:rsidP="007331AD">
      <w:pPr>
        <w:pStyle w:val="PR1"/>
        <w:tabs>
          <w:tab w:val="clear" w:pos="720"/>
          <w:tab w:val="clear" w:pos="1206"/>
        </w:tabs>
        <w:spacing w:before="120"/>
        <w:ind w:left="720" w:hanging="360"/>
      </w:pPr>
      <w:r w:rsidRPr="009C07C0">
        <w:t xml:space="preserve">Structural Performance:  </w:t>
      </w:r>
    </w:p>
    <w:p w14:paraId="651F01C7" w14:textId="77777777" w:rsidR="007331AD" w:rsidRPr="009C07C0" w:rsidRDefault="007331AD" w:rsidP="007331AD">
      <w:pPr>
        <w:pStyle w:val="PR2"/>
        <w:tabs>
          <w:tab w:val="clear" w:pos="1080"/>
          <w:tab w:val="clear" w:pos="1386"/>
        </w:tabs>
        <w:ind w:left="1080" w:hanging="360"/>
      </w:pPr>
      <w:r w:rsidRPr="009C07C0">
        <w:t xml:space="preserve">Dead load on </w:t>
      </w:r>
      <w:proofErr w:type="spellStart"/>
      <w:r w:rsidRPr="009C07C0">
        <w:t>Lightshelf</w:t>
      </w:r>
      <w:proofErr w:type="spellEnd"/>
      <w:r w:rsidRPr="009C07C0">
        <w:t xml:space="preserve"> is designed to hold its own weight only. </w:t>
      </w:r>
    </w:p>
    <w:p w14:paraId="71941C0C" w14:textId="77777777" w:rsidR="007331AD" w:rsidRPr="009C07C0" w:rsidRDefault="007331AD" w:rsidP="00DB64A9">
      <w:pPr>
        <w:pStyle w:val="PRT"/>
        <w:numPr>
          <w:ilvl w:val="0"/>
          <w:numId w:val="0"/>
        </w:numPr>
        <w:spacing w:before="200" w:after="100"/>
        <w:ind w:left="360"/>
        <w:rPr>
          <w:rStyle w:val="EditorNote"/>
          <w:rFonts w:ascii="Arial Narrow" w:hAnsi="Arial Narrow"/>
          <w:b w:val="0"/>
        </w:rPr>
      </w:pPr>
      <w:r w:rsidRPr="009C07C0">
        <w:rPr>
          <w:rStyle w:val="EditorNote"/>
          <w:rFonts w:ascii="Arial Narrow" w:hAnsi="Arial Narrow"/>
          <w:b w:val="0"/>
        </w:rPr>
        <w:t>EDITOR NOTE: LIGHTSHELF IS A SELF-SUPPORTING STRUCTURE THAT REFLECTS DAYLIGHT AND SHOULD NOT BE USED FOR ANY OTHER PURPOSE, SPECIALLY AS A SHELF FOR HOLDING OTHER OBJECTS WHICH CAN NOT ONLY IMPACT PERFORMANCE BUT ALSO RESULT IN INJURY DUE TO STRUCTURAL FAILURE.</w:t>
      </w:r>
    </w:p>
    <w:p w14:paraId="5A04FE54" w14:textId="77777777" w:rsidR="007331AD" w:rsidRPr="009C07C0" w:rsidRDefault="007331AD" w:rsidP="007331AD">
      <w:pPr>
        <w:pStyle w:val="PR2"/>
        <w:tabs>
          <w:tab w:val="clear" w:pos="1080"/>
          <w:tab w:val="clear" w:pos="1386"/>
        </w:tabs>
        <w:ind w:left="1080" w:hanging="360"/>
      </w:pPr>
      <w:r w:rsidRPr="009C07C0">
        <w:t>Panel deflection shall not exceed L/120 of span length.</w:t>
      </w:r>
    </w:p>
    <w:p w14:paraId="0C9DD408" w14:textId="77777777" w:rsidR="007331AD" w:rsidRPr="009C07C0" w:rsidRDefault="007331AD" w:rsidP="007331AD">
      <w:pPr>
        <w:pStyle w:val="PR2"/>
        <w:tabs>
          <w:tab w:val="clear" w:pos="1080"/>
          <w:tab w:val="clear" w:pos="1386"/>
        </w:tabs>
        <w:ind w:left="1080" w:hanging="360"/>
      </w:pPr>
      <w:r w:rsidRPr="009C07C0">
        <w:t>Mullion spacing not to exceed 6’ (1.83 m).</w:t>
      </w:r>
    </w:p>
    <w:p w14:paraId="1DDBDF85" w14:textId="77777777" w:rsidR="007331AD" w:rsidRPr="009C07C0" w:rsidRDefault="007331AD" w:rsidP="007331AD">
      <w:pPr>
        <w:pStyle w:val="PR2"/>
        <w:tabs>
          <w:tab w:val="clear" w:pos="1080"/>
          <w:tab w:val="clear" w:pos="1386"/>
        </w:tabs>
        <w:ind w:left="1080" w:hanging="360"/>
      </w:pPr>
      <w:r w:rsidRPr="009C07C0">
        <w:t>Panel projection not to exceed 30</w:t>
      </w:r>
      <w:r w:rsidR="00CD1591" w:rsidRPr="009C07C0">
        <w:t>"</w:t>
      </w:r>
      <w:r w:rsidRPr="009C07C0">
        <w:t xml:space="preserve"> (762 mm).</w:t>
      </w:r>
    </w:p>
    <w:p w14:paraId="171AB607" w14:textId="77777777" w:rsidR="007331AD" w:rsidRPr="009C07C0" w:rsidRDefault="007331AD" w:rsidP="007331AD">
      <w:pPr>
        <w:pStyle w:val="PR1"/>
        <w:tabs>
          <w:tab w:val="clear" w:pos="720"/>
          <w:tab w:val="clear" w:pos="1206"/>
        </w:tabs>
        <w:spacing w:before="120"/>
        <w:ind w:left="720" w:hanging="360"/>
      </w:pPr>
      <w:r w:rsidRPr="009C07C0">
        <w:t>Daylighting Performance:</w:t>
      </w:r>
    </w:p>
    <w:p w14:paraId="76C5F3AC" w14:textId="77777777" w:rsidR="007331AD" w:rsidRPr="009C07C0" w:rsidRDefault="007331AD" w:rsidP="007331AD">
      <w:pPr>
        <w:pStyle w:val="PR2"/>
        <w:tabs>
          <w:tab w:val="clear" w:pos="1080"/>
          <w:tab w:val="clear" w:pos="1386"/>
        </w:tabs>
        <w:ind w:left="1080" w:hanging="360"/>
      </w:pPr>
      <w:r w:rsidRPr="009C07C0">
        <w:t>Design will allow for tiltability of the panel in the anchor to allow for cleaning of the reflecting surface.</w:t>
      </w:r>
    </w:p>
    <w:p w14:paraId="2321F21D" w14:textId="77777777" w:rsidR="007331AD" w:rsidRPr="009C07C0" w:rsidRDefault="007331AD" w:rsidP="007331AD">
      <w:pPr>
        <w:pStyle w:val="PR2"/>
        <w:tabs>
          <w:tab w:val="clear" w:pos="1080"/>
          <w:tab w:val="clear" w:pos="1386"/>
        </w:tabs>
        <w:ind w:left="1080" w:hanging="360"/>
      </w:pPr>
      <w:r w:rsidRPr="009C07C0">
        <w:t xml:space="preserve">Design of standard configurations will allow for minimal direct sunlight to show through the gaps between two adjacent shelves based on project location, latitude, altitude, building orientation, surrounding conditions, and aesthetic requirements. </w:t>
      </w:r>
    </w:p>
    <w:p w14:paraId="68521A46" w14:textId="77777777" w:rsidR="007331AD" w:rsidRPr="009C07C0" w:rsidRDefault="007331AD" w:rsidP="007331AD">
      <w:pPr>
        <w:pStyle w:val="PR2"/>
        <w:tabs>
          <w:tab w:val="clear" w:pos="1080"/>
          <w:tab w:val="clear" w:pos="1386"/>
        </w:tabs>
        <w:ind w:left="1080" w:hanging="360"/>
      </w:pPr>
      <w:r w:rsidRPr="009C07C0">
        <w:t>Design shall allow for flexibility of either using opaque aluminum composite panels or translucent polycarbonate panels as panel material.</w:t>
      </w:r>
    </w:p>
    <w:p w14:paraId="30C6E42B" w14:textId="77777777" w:rsidR="007331AD" w:rsidRPr="009C07C0" w:rsidRDefault="007331AD" w:rsidP="007331AD">
      <w:pPr>
        <w:pStyle w:val="PR2"/>
        <w:tabs>
          <w:tab w:val="clear" w:pos="1080"/>
          <w:tab w:val="clear" w:pos="1386"/>
        </w:tabs>
        <w:ind w:left="1080" w:hanging="360"/>
      </w:pPr>
      <w:r w:rsidRPr="009C07C0">
        <w:t>Design will allow for coverage around 90° corner conditions by providing for attachment method on specified corner conditions.</w:t>
      </w:r>
    </w:p>
    <w:p w14:paraId="592C1F4F" w14:textId="77777777" w:rsidR="00813DAF" w:rsidRDefault="00813DAF">
      <w:pPr>
        <w:ind w:left="0" w:firstLine="0"/>
        <w:rPr>
          <w:szCs w:val="18"/>
        </w:rPr>
      </w:pPr>
      <w:r>
        <w:br w:type="page"/>
      </w:r>
    </w:p>
    <w:p w14:paraId="0CBA03CD" w14:textId="77777777" w:rsidR="00EF5B8E" w:rsidRPr="009C07C0" w:rsidRDefault="00EF5B8E" w:rsidP="00EF5B8E">
      <w:pPr>
        <w:pStyle w:val="PR1"/>
        <w:tabs>
          <w:tab w:val="clear" w:pos="720"/>
          <w:tab w:val="clear" w:pos="1206"/>
        </w:tabs>
        <w:spacing w:before="120"/>
        <w:ind w:left="720" w:hanging="360"/>
      </w:pPr>
      <w:r w:rsidRPr="009C07C0">
        <w:lastRenderedPageBreak/>
        <w:t>Thermal Movements: Allow for thermal movements resulting from the following maximum change (range) in ambient and surface temperatures:</w:t>
      </w:r>
    </w:p>
    <w:p w14:paraId="57308ABD" w14:textId="77777777" w:rsidR="00EF5B8E" w:rsidRPr="009C07C0" w:rsidRDefault="00EF5B8E" w:rsidP="00EF5B8E">
      <w:pPr>
        <w:pStyle w:val="PR2"/>
        <w:tabs>
          <w:tab w:val="clear" w:pos="1080"/>
          <w:tab w:val="clear" w:pos="1386"/>
        </w:tabs>
        <w:ind w:left="1080" w:hanging="360"/>
      </w:pPr>
      <w:r w:rsidRPr="009C07C0">
        <w:t xml:space="preserve">Temperature Change (Range): </w:t>
      </w:r>
      <w:r w:rsidRPr="009C07C0">
        <w:rPr>
          <w:rStyle w:val="IP"/>
          <w:color w:val="auto"/>
        </w:rPr>
        <w:t>120°F</w:t>
      </w:r>
      <w:r w:rsidRPr="009C07C0">
        <w:rPr>
          <w:rStyle w:val="SI"/>
          <w:color w:val="auto"/>
        </w:rPr>
        <w:t xml:space="preserve"> (49</w:t>
      </w:r>
      <w:r w:rsidRPr="009C07C0">
        <w:rPr>
          <w:rStyle w:val="IP"/>
          <w:color w:val="auto"/>
        </w:rPr>
        <w:t>°</w:t>
      </w:r>
      <w:r w:rsidRPr="009C07C0">
        <w:rPr>
          <w:rStyle w:val="SI"/>
          <w:color w:val="auto"/>
        </w:rPr>
        <w:t>C)</w:t>
      </w:r>
      <w:r w:rsidRPr="009C07C0">
        <w:t xml:space="preserve">, ambient; </w:t>
      </w:r>
      <w:r w:rsidRPr="009C07C0">
        <w:rPr>
          <w:rStyle w:val="IP"/>
          <w:color w:val="auto"/>
        </w:rPr>
        <w:t>180°F</w:t>
      </w:r>
      <w:r w:rsidRPr="009C07C0">
        <w:rPr>
          <w:rStyle w:val="SI"/>
          <w:color w:val="auto"/>
        </w:rPr>
        <w:t xml:space="preserve"> (82</w:t>
      </w:r>
      <w:r w:rsidRPr="009C07C0">
        <w:rPr>
          <w:rStyle w:val="IP"/>
          <w:color w:val="auto"/>
        </w:rPr>
        <w:t>°</w:t>
      </w:r>
      <w:r w:rsidRPr="009C07C0">
        <w:rPr>
          <w:rStyle w:val="SI"/>
          <w:color w:val="auto"/>
        </w:rPr>
        <w:t>C)</w:t>
      </w:r>
      <w:r w:rsidRPr="009C07C0">
        <w:t>, material surfaces.</w:t>
      </w:r>
    </w:p>
    <w:p w14:paraId="7C47687F" w14:textId="77777777" w:rsidR="00EF5B8E" w:rsidRDefault="00EF5B8E" w:rsidP="007331AD">
      <w:pPr>
        <w:pStyle w:val="PR1"/>
        <w:tabs>
          <w:tab w:val="clear" w:pos="720"/>
          <w:tab w:val="clear" w:pos="1206"/>
        </w:tabs>
        <w:spacing w:before="120"/>
        <w:ind w:left="720" w:hanging="360"/>
      </w:pPr>
      <w:r w:rsidRPr="00580B9B">
        <w:t xml:space="preserve">Environmental Product Declarations (EPD): Shall have a Type III </w:t>
      </w:r>
      <w:r w:rsidR="009C170F" w:rsidRPr="006A0AD8">
        <w:t xml:space="preserve">Product-Specific </w:t>
      </w:r>
      <w:r w:rsidRPr="00580B9B">
        <w:t>EPD</w:t>
      </w:r>
      <w:r>
        <w:t>.</w:t>
      </w:r>
    </w:p>
    <w:p w14:paraId="5A80C94B" w14:textId="77777777" w:rsidR="007331AD" w:rsidRPr="009C07C0" w:rsidRDefault="007331AD" w:rsidP="007331AD">
      <w:pPr>
        <w:pStyle w:val="ART"/>
        <w:tabs>
          <w:tab w:val="clear" w:pos="360"/>
          <w:tab w:val="clear" w:pos="864"/>
        </w:tabs>
        <w:spacing w:before="240"/>
        <w:ind w:left="360" w:hanging="360"/>
      </w:pPr>
      <w:r w:rsidRPr="009C07C0">
        <w:t>S</w:t>
      </w:r>
      <w:r w:rsidR="00CD1591" w:rsidRPr="009C07C0">
        <w:t>ubmittals</w:t>
      </w:r>
    </w:p>
    <w:p w14:paraId="19B73783" w14:textId="77777777" w:rsidR="000F5639" w:rsidRDefault="000F5639" w:rsidP="000F5639">
      <w:pPr>
        <w:pStyle w:val="PRT"/>
        <w:numPr>
          <w:ilvl w:val="0"/>
          <w:numId w:val="0"/>
        </w:numPr>
        <w:spacing w:before="200" w:after="100"/>
        <w:ind w:left="360"/>
        <w:rPr>
          <w:rStyle w:val="EditorNote"/>
          <w:rFonts w:ascii="Arial Narrow" w:hAnsi="Arial Narrow"/>
          <w:b w:val="0"/>
        </w:rPr>
      </w:pPr>
      <w:r w:rsidRPr="000F5639">
        <w:rPr>
          <w:rStyle w:val="EditorNote"/>
          <w:rFonts w:ascii="Arial Narrow" w:hAnsi="Arial Narrow"/>
          <w:b w:val="0"/>
        </w:rPr>
        <w:t xml:space="preserve">EDITOR NOTE: ADD RECYCLED CONTENT SECTION </w:t>
      </w:r>
      <w:r w:rsidRPr="000F5639">
        <w:rPr>
          <w:rStyle w:val="EditorNote"/>
          <w:rFonts w:ascii="Arial Narrow" w:hAnsi="Arial Narrow"/>
        </w:rPr>
        <w:t>IF REQUIRED TO MEET PROJECT REQUIREMENTS</w:t>
      </w:r>
      <w:r w:rsidRPr="000F5639">
        <w:rPr>
          <w:rStyle w:val="EditorNote"/>
          <w:rFonts w:ascii="Arial Narrow" w:hAnsi="Arial Narrow"/>
          <w:b w:val="0"/>
        </w:rPr>
        <w:t xml:space="preserve"> AND/OR GREEN BUILDING CERTIFICATIONS SUCH AS LEED, LIVING BUILDING CHALLENGE (LBC), ETC. ARE REQUIRED.</w:t>
      </w:r>
    </w:p>
    <w:p w14:paraId="24D95A55" w14:textId="77777777" w:rsidR="000F5639" w:rsidRPr="000F5639" w:rsidRDefault="000F5639" w:rsidP="000F5639">
      <w:pPr>
        <w:pStyle w:val="PRT"/>
        <w:numPr>
          <w:ilvl w:val="0"/>
          <w:numId w:val="0"/>
        </w:numPr>
        <w:spacing w:before="200" w:after="100"/>
        <w:ind w:left="360"/>
        <w:rPr>
          <w:rStyle w:val="EditorNote"/>
          <w:rFonts w:ascii="Arial Narrow" w:hAnsi="Arial Narrow"/>
          <w:iCs w:val="0"/>
        </w:rPr>
      </w:pPr>
      <w:r w:rsidRPr="000F5639">
        <w:rPr>
          <w:rStyle w:val="EditorNote"/>
          <w:rFonts w:ascii="Arial Narrow" w:hAnsi="Arial Narrow"/>
          <w:b w:val="0"/>
          <w:iCs w:val="0"/>
        </w:rPr>
        <w:t xml:space="preserve">* IF RECYCLED CONTENT REQUIREMENTS </w:t>
      </w:r>
      <w:r w:rsidRPr="000F5639">
        <w:rPr>
          <w:rStyle w:val="EditorNote"/>
          <w:rFonts w:ascii="Arial Narrow" w:hAnsi="Arial Narrow"/>
          <w:iCs w:val="0"/>
        </w:rPr>
        <w:t>ARE NOT SPECIFIED - PRIME (ZERO RECYCLED CONTENT) ALUMUNUM COULD BE SUPPLIED</w:t>
      </w:r>
      <w:r>
        <w:rPr>
          <w:rStyle w:val="EditorNote"/>
          <w:rFonts w:ascii="Arial Narrow" w:hAnsi="Arial Narrow"/>
          <w:iCs w:val="0"/>
        </w:rPr>
        <w:t>.</w:t>
      </w:r>
    </w:p>
    <w:p w14:paraId="416B3C21" w14:textId="77777777" w:rsidR="007331AD" w:rsidRDefault="007331AD" w:rsidP="007331AD">
      <w:pPr>
        <w:pStyle w:val="PR1"/>
        <w:tabs>
          <w:tab w:val="clear" w:pos="720"/>
          <w:tab w:val="clear" w:pos="1206"/>
        </w:tabs>
        <w:spacing w:before="120"/>
        <w:ind w:left="720" w:hanging="360"/>
      </w:pPr>
      <w:r w:rsidRPr="009C07C0">
        <w:t>Product Data: For each type of product indicated. Include construction details, material descriptions, dimensions of individual components and profiles, and finishes.</w:t>
      </w:r>
    </w:p>
    <w:p w14:paraId="49EEA23E" w14:textId="77777777" w:rsidR="000F5639" w:rsidRPr="000F5639" w:rsidRDefault="000F5639" w:rsidP="000F5639">
      <w:pPr>
        <w:pStyle w:val="PR2"/>
        <w:tabs>
          <w:tab w:val="clear" w:pos="1080"/>
          <w:tab w:val="clear" w:pos="1386"/>
        </w:tabs>
        <w:ind w:left="1080" w:hanging="360"/>
      </w:pPr>
      <w:r w:rsidRPr="000F5639">
        <w:t xml:space="preserve">Recycled Content:  </w:t>
      </w:r>
    </w:p>
    <w:p w14:paraId="62D2FFB6" w14:textId="77777777" w:rsidR="000F5639" w:rsidRPr="000F5639" w:rsidRDefault="000F5639" w:rsidP="000F5639">
      <w:pPr>
        <w:pStyle w:val="PR3"/>
        <w:numPr>
          <w:ilvl w:val="6"/>
          <w:numId w:val="26"/>
        </w:numPr>
        <w:tabs>
          <w:tab w:val="clear" w:pos="2016"/>
          <w:tab w:val="num" w:pos="1440"/>
        </w:tabs>
        <w:ind w:left="1440" w:hanging="360"/>
        <w:jc w:val="both"/>
      </w:pPr>
      <w:r w:rsidRPr="000F5639">
        <w:t>Provide documentation that aluminum has a minimum of 50% mixed pre- and post-consumer recycled content with a sample document illustrating project specific information that will be provided after product shipment.</w:t>
      </w:r>
    </w:p>
    <w:p w14:paraId="53A8C521" w14:textId="77777777" w:rsidR="000F5639" w:rsidRPr="000F5639" w:rsidRDefault="000F5639" w:rsidP="000F5639">
      <w:pPr>
        <w:pStyle w:val="PR3"/>
        <w:numPr>
          <w:ilvl w:val="6"/>
          <w:numId w:val="26"/>
        </w:numPr>
        <w:tabs>
          <w:tab w:val="clear" w:pos="2016"/>
          <w:tab w:val="num" w:pos="1440"/>
        </w:tabs>
        <w:ind w:left="1440" w:hanging="360"/>
        <w:jc w:val="both"/>
      </w:pPr>
      <w:r w:rsidRPr="000F5639">
        <w:t>Once product has shipped, provide project specific recycled content information, including:</w:t>
      </w:r>
    </w:p>
    <w:p w14:paraId="0C9F5EEE" w14:textId="77777777" w:rsidR="000F5639" w:rsidRPr="000F5639" w:rsidRDefault="000F5639" w:rsidP="000F5639">
      <w:pPr>
        <w:pStyle w:val="aKawArial-Narrow-9-Reg"/>
        <w:numPr>
          <w:ilvl w:val="0"/>
          <w:numId w:val="37"/>
        </w:numPr>
        <w:tabs>
          <w:tab w:val="left" w:pos="720"/>
        </w:tabs>
        <w:spacing w:line="240" w:lineRule="auto"/>
        <w:ind w:left="1800"/>
        <w:jc w:val="both"/>
        <w:rPr>
          <w:szCs w:val="18"/>
        </w:rPr>
      </w:pPr>
      <w:r w:rsidRPr="000F5639">
        <w:t>Indicate recycled content; indicate percentage of pre- and post-consumer recycled content per unit of product.</w:t>
      </w:r>
    </w:p>
    <w:p w14:paraId="59097F11" w14:textId="77777777" w:rsidR="000F5639" w:rsidRPr="000F5639" w:rsidRDefault="000F5639" w:rsidP="000F5639">
      <w:pPr>
        <w:pStyle w:val="aKawArial-Narrow-9-Reg"/>
        <w:numPr>
          <w:ilvl w:val="0"/>
          <w:numId w:val="37"/>
        </w:numPr>
        <w:tabs>
          <w:tab w:val="left" w:pos="720"/>
        </w:tabs>
        <w:spacing w:line="240" w:lineRule="auto"/>
        <w:ind w:left="1800"/>
        <w:jc w:val="both"/>
      </w:pPr>
      <w:r w:rsidRPr="000F5639">
        <w:t>Indicate relative dollar value of recycled content product to total dollar value of product included in project.</w:t>
      </w:r>
    </w:p>
    <w:p w14:paraId="5C5C8844" w14:textId="77777777" w:rsidR="000F5639" w:rsidRPr="000F5639" w:rsidRDefault="000F5639" w:rsidP="000F5639">
      <w:pPr>
        <w:pStyle w:val="aKawArial-Narrow-9-Reg"/>
        <w:numPr>
          <w:ilvl w:val="0"/>
          <w:numId w:val="37"/>
        </w:numPr>
        <w:tabs>
          <w:tab w:val="left" w:pos="720"/>
        </w:tabs>
        <w:spacing w:line="240" w:lineRule="auto"/>
        <w:ind w:left="1800"/>
        <w:jc w:val="both"/>
      </w:pPr>
      <w:r w:rsidRPr="000F5639">
        <w:t>Indicate location recovery of recycled content.</w:t>
      </w:r>
    </w:p>
    <w:p w14:paraId="64E4716B" w14:textId="77777777" w:rsidR="00B20670" w:rsidRPr="000F5639" w:rsidRDefault="000F5639" w:rsidP="000F5639">
      <w:pPr>
        <w:pStyle w:val="aKawArial-Narrow-9-Reg"/>
        <w:numPr>
          <w:ilvl w:val="0"/>
          <w:numId w:val="37"/>
        </w:numPr>
        <w:tabs>
          <w:tab w:val="left" w:pos="720"/>
        </w:tabs>
        <w:spacing w:line="240" w:lineRule="auto"/>
        <w:ind w:left="1800"/>
        <w:jc w:val="both"/>
      </w:pPr>
      <w:r w:rsidRPr="000F5639">
        <w:t>Indicate location of manufacturing facility.</w:t>
      </w:r>
    </w:p>
    <w:p w14:paraId="2ADFF21C" w14:textId="77777777" w:rsidR="00B20670" w:rsidRPr="00AE392D" w:rsidRDefault="00B20670" w:rsidP="00B20670">
      <w:pPr>
        <w:pStyle w:val="PR2"/>
        <w:numPr>
          <w:ilvl w:val="5"/>
          <w:numId w:val="26"/>
        </w:numPr>
        <w:tabs>
          <w:tab w:val="clear" w:pos="1386"/>
          <w:tab w:val="num" w:pos="1080"/>
          <w:tab w:val="left" w:pos="1440"/>
        </w:tabs>
        <w:ind w:left="1080" w:hanging="360"/>
      </w:pPr>
      <w:r w:rsidRPr="00AE392D">
        <w:t>Environmental Product Declaration (EPD):</w:t>
      </w:r>
    </w:p>
    <w:p w14:paraId="6C57E6A6" w14:textId="77777777" w:rsidR="00B20670" w:rsidRPr="009C07C0" w:rsidRDefault="00B20670" w:rsidP="00B20670">
      <w:pPr>
        <w:pStyle w:val="1KawArial-Narrow-9-Reg"/>
        <w:numPr>
          <w:ilvl w:val="5"/>
          <w:numId w:val="28"/>
        </w:numPr>
      </w:pPr>
      <w:r w:rsidRPr="006A0AD8">
        <w:t xml:space="preserve">Include a Type III Product-Specific EPD </w:t>
      </w:r>
      <w:r>
        <w:t>created from a P</w:t>
      </w:r>
      <w:r w:rsidRPr="005351BD">
        <w:t xml:space="preserve">roduct </w:t>
      </w:r>
      <w:r>
        <w:t>Category Rule</w:t>
      </w:r>
      <w:r w:rsidRPr="006A0AD8">
        <w:t>.</w:t>
      </w:r>
    </w:p>
    <w:p w14:paraId="03385D47" w14:textId="77777777" w:rsidR="007331AD" w:rsidRPr="009C07C0" w:rsidRDefault="007331AD" w:rsidP="007331AD">
      <w:pPr>
        <w:pStyle w:val="PR1"/>
        <w:tabs>
          <w:tab w:val="clear" w:pos="720"/>
          <w:tab w:val="clear" w:pos="1206"/>
        </w:tabs>
        <w:spacing w:before="120"/>
        <w:ind w:left="720" w:hanging="360"/>
      </w:pPr>
      <w:r w:rsidRPr="009C07C0">
        <w:t xml:space="preserve">Shop Drawings: For aluminum </w:t>
      </w:r>
      <w:proofErr w:type="spellStart"/>
      <w:r w:rsidRPr="009C07C0">
        <w:t>lightshelves</w:t>
      </w:r>
      <w:proofErr w:type="spellEnd"/>
      <w:r w:rsidRPr="009C07C0">
        <w:t xml:space="preserve">. Include plans, elevations, sections, and attachments to compatible systems. </w:t>
      </w:r>
    </w:p>
    <w:p w14:paraId="245F20B8" w14:textId="77777777" w:rsidR="007331AD" w:rsidRPr="009C07C0" w:rsidRDefault="007331AD" w:rsidP="007331AD">
      <w:pPr>
        <w:pStyle w:val="PR1"/>
        <w:tabs>
          <w:tab w:val="clear" w:pos="720"/>
          <w:tab w:val="clear" w:pos="1206"/>
        </w:tabs>
        <w:spacing w:before="120"/>
        <w:ind w:left="720" w:hanging="360"/>
      </w:pPr>
      <w:r w:rsidRPr="009C07C0">
        <w:t>Samples for Initial Selection: For units with factory-applied color finishes.</w:t>
      </w:r>
    </w:p>
    <w:p w14:paraId="707707F6" w14:textId="77777777" w:rsidR="007331AD" w:rsidRPr="009C07C0" w:rsidRDefault="007331AD" w:rsidP="007331AD">
      <w:pPr>
        <w:pStyle w:val="PR1"/>
        <w:tabs>
          <w:tab w:val="clear" w:pos="720"/>
          <w:tab w:val="clear" w:pos="1206"/>
        </w:tabs>
        <w:spacing w:before="120"/>
        <w:ind w:left="720" w:hanging="360"/>
      </w:pPr>
      <w:r w:rsidRPr="009C07C0">
        <w:t>Samples for Verification: For each type of exposed finish required, in manufacturer's standard sizes.</w:t>
      </w:r>
    </w:p>
    <w:p w14:paraId="21796666" w14:textId="77777777" w:rsidR="007331AD" w:rsidRPr="009C07C0" w:rsidRDefault="007331AD" w:rsidP="007331AD">
      <w:pPr>
        <w:pStyle w:val="PR1"/>
        <w:tabs>
          <w:tab w:val="clear" w:pos="720"/>
          <w:tab w:val="clear" w:pos="1206"/>
        </w:tabs>
        <w:spacing w:before="120"/>
        <w:ind w:left="720" w:hanging="360"/>
      </w:pPr>
      <w:r w:rsidRPr="009C07C0">
        <w:t>LEED Submittals:</w:t>
      </w:r>
    </w:p>
    <w:p w14:paraId="495A1E9C" w14:textId="77777777" w:rsidR="007331AD" w:rsidRPr="009C07C0" w:rsidRDefault="007331AD" w:rsidP="007331AD">
      <w:pPr>
        <w:pStyle w:val="PR2"/>
        <w:tabs>
          <w:tab w:val="clear" w:pos="1080"/>
          <w:tab w:val="clear" w:pos="1386"/>
        </w:tabs>
        <w:ind w:left="1080" w:hanging="360"/>
      </w:pPr>
      <w:r w:rsidRPr="009C07C0">
        <w:t>Materials and Resources: Provide product information and certification letter indicating percentages by weight of post-consumer and pre-consumer recycled content for products having recycled content</w:t>
      </w:r>
      <w:r w:rsidR="00987BCF">
        <w:t xml:space="preserve">. </w:t>
      </w:r>
    </w:p>
    <w:p w14:paraId="2155326C" w14:textId="77777777" w:rsidR="007331AD" w:rsidRPr="009C07C0" w:rsidRDefault="007331AD" w:rsidP="007331AD">
      <w:pPr>
        <w:pStyle w:val="PR2"/>
        <w:tabs>
          <w:tab w:val="clear" w:pos="1080"/>
          <w:tab w:val="clear" w:pos="1386"/>
        </w:tabs>
        <w:ind w:left="1080" w:hanging="360"/>
      </w:pPr>
      <w:r w:rsidRPr="009C07C0">
        <w:t>Optimize Energy Performance: Provide information confirming that products contribute to increasing levels of energy performance above the baseline in the prerequisite standard to reduce environmental and economic impacts associated with excessive energy use.</w:t>
      </w:r>
    </w:p>
    <w:p w14:paraId="5C7C145A" w14:textId="77777777" w:rsidR="007331AD" w:rsidRPr="009C07C0" w:rsidRDefault="007331AD" w:rsidP="007331AD">
      <w:pPr>
        <w:pStyle w:val="PR2"/>
        <w:tabs>
          <w:tab w:val="clear" w:pos="1080"/>
          <w:tab w:val="clear" w:pos="1386"/>
        </w:tabs>
        <w:ind w:left="1080" w:hanging="360"/>
      </w:pPr>
      <w:r w:rsidRPr="009C07C0">
        <w:t>Daylighting 75 Percent of Spaces: Provide information confirming that products provide the building occupants a connection between indoor spaces and the outdoors through the introduction of daylight and views into the regularly occupied areas of the building</w:t>
      </w:r>
      <w:r w:rsidR="00987BCF">
        <w:t xml:space="preserve">. </w:t>
      </w:r>
    </w:p>
    <w:p w14:paraId="1F25A69A" w14:textId="77777777" w:rsidR="007331AD" w:rsidRPr="009C07C0" w:rsidRDefault="007331AD" w:rsidP="007331AD">
      <w:pPr>
        <w:pStyle w:val="ART"/>
        <w:tabs>
          <w:tab w:val="clear" w:pos="360"/>
          <w:tab w:val="clear" w:pos="864"/>
        </w:tabs>
        <w:spacing w:before="240"/>
        <w:ind w:left="360" w:hanging="360"/>
      </w:pPr>
      <w:r w:rsidRPr="009C07C0">
        <w:t>Q</w:t>
      </w:r>
      <w:r w:rsidR="00CD1591" w:rsidRPr="009C07C0">
        <w:t>uality</w:t>
      </w:r>
      <w:r w:rsidRPr="009C07C0">
        <w:t xml:space="preserve"> A</w:t>
      </w:r>
      <w:r w:rsidR="00CD1591" w:rsidRPr="009C07C0">
        <w:t>ssurance</w:t>
      </w:r>
    </w:p>
    <w:p w14:paraId="027516A0" w14:textId="77777777" w:rsidR="007331AD" w:rsidRPr="009C07C0" w:rsidRDefault="007331AD" w:rsidP="007331AD">
      <w:pPr>
        <w:pStyle w:val="PR1"/>
        <w:tabs>
          <w:tab w:val="clear" w:pos="720"/>
          <w:tab w:val="clear" w:pos="1206"/>
        </w:tabs>
        <w:spacing w:before="120"/>
        <w:ind w:left="720" w:hanging="360"/>
      </w:pPr>
      <w:r w:rsidRPr="009C07C0">
        <w:t>Installer Qualifications: Installer who has had successful experience with installation of the same or similar systems required for the project and other projects of similar size and scope.</w:t>
      </w:r>
    </w:p>
    <w:p w14:paraId="60F19FD6" w14:textId="77777777" w:rsidR="007331AD" w:rsidRPr="009C07C0" w:rsidRDefault="007331AD" w:rsidP="007331AD">
      <w:pPr>
        <w:pStyle w:val="PR1"/>
        <w:tabs>
          <w:tab w:val="clear" w:pos="720"/>
          <w:tab w:val="clear" w:pos="1206"/>
        </w:tabs>
        <w:spacing w:before="120"/>
        <w:ind w:left="720" w:hanging="360"/>
      </w:pPr>
      <w:r w:rsidRPr="009C07C0">
        <w:t xml:space="preserve">Manufacturer Qualifications: A manufacturer capable of fabricating </w:t>
      </w:r>
      <w:proofErr w:type="spellStart"/>
      <w:r w:rsidRPr="009C07C0">
        <w:t>lightshelves</w:t>
      </w:r>
      <w:proofErr w:type="spellEnd"/>
      <w:r w:rsidRPr="009C07C0">
        <w:t xml:space="preserve">, and glazed aluminum curtain walls and storefront systems that meet or exceed performance requirements. </w:t>
      </w:r>
    </w:p>
    <w:p w14:paraId="308DB8ED" w14:textId="77777777" w:rsidR="007331AD" w:rsidRPr="009C07C0" w:rsidRDefault="007331AD" w:rsidP="007331AD">
      <w:pPr>
        <w:pStyle w:val="PR1"/>
        <w:tabs>
          <w:tab w:val="clear" w:pos="720"/>
          <w:tab w:val="clear" w:pos="1206"/>
        </w:tabs>
        <w:spacing w:before="120"/>
        <w:ind w:left="720" w:hanging="360"/>
      </w:pPr>
      <w:r w:rsidRPr="009C07C0">
        <w:t xml:space="preserve">Source Limitations: Obtain aluminum </w:t>
      </w:r>
      <w:proofErr w:type="spellStart"/>
      <w:r w:rsidRPr="009C07C0">
        <w:t>lightshelves</w:t>
      </w:r>
      <w:proofErr w:type="spellEnd"/>
      <w:r w:rsidRPr="009C07C0">
        <w:t xml:space="preserve"> and glazed aluminum curtain walls and storefront systems through one source from a single manufacturer.</w:t>
      </w:r>
    </w:p>
    <w:p w14:paraId="47FC20F5" w14:textId="77777777" w:rsidR="007331AD" w:rsidRPr="009C07C0" w:rsidRDefault="007331AD" w:rsidP="007331AD">
      <w:pPr>
        <w:pStyle w:val="PR1"/>
        <w:tabs>
          <w:tab w:val="clear" w:pos="720"/>
          <w:tab w:val="clear" w:pos="1206"/>
        </w:tabs>
        <w:spacing w:before="120"/>
        <w:ind w:left="720" w:hanging="360"/>
      </w:pPr>
      <w:r w:rsidRPr="009C07C0">
        <w:t>Product Options: 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2E892E12" w14:textId="77777777" w:rsidR="007331AD" w:rsidRPr="009C07C0" w:rsidRDefault="007331AD" w:rsidP="007331AD">
      <w:pPr>
        <w:pStyle w:val="PR2"/>
        <w:tabs>
          <w:tab w:val="clear" w:pos="1080"/>
          <w:tab w:val="clear" w:pos="1386"/>
        </w:tabs>
        <w:ind w:left="1080" w:hanging="360"/>
      </w:pPr>
      <w:r w:rsidRPr="009C07C0">
        <w:t>Do not modify intended aesthetic effects, as judged solely by Architect, except with Architect's approval. If revisions are proposed, submit comprehensive explanatory data to Architect for review.</w:t>
      </w:r>
    </w:p>
    <w:p w14:paraId="5FB944ED" w14:textId="77777777" w:rsidR="007331AD" w:rsidRPr="009C07C0" w:rsidRDefault="007331AD" w:rsidP="007331AD">
      <w:pPr>
        <w:pStyle w:val="PR1"/>
        <w:tabs>
          <w:tab w:val="clear" w:pos="720"/>
          <w:tab w:val="clear" w:pos="1206"/>
        </w:tabs>
        <w:spacing w:before="120"/>
        <w:ind w:left="720" w:hanging="360"/>
      </w:pPr>
      <w:r w:rsidRPr="009C07C0">
        <w:t>Mockups: Build mockups to verify selections made under sample submittals and to demonstrate aesthetic effects and set quality standards for materials and execution.</w:t>
      </w:r>
    </w:p>
    <w:p w14:paraId="61961083" w14:textId="77777777" w:rsidR="007331AD" w:rsidRPr="009C07C0" w:rsidRDefault="007331AD" w:rsidP="007331AD">
      <w:pPr>
        <w:pStyle w:val="PR2"/>
        <w:tabs>
          <w:tab w:val="clear" w:pos="1080"/>
          <w:tab w:val="clear" w:pos="1386"/>
        </w:tabs>
        <w:ind w:left="1080" w:hanging="360"/>
      </w:pPr>
      <w:r w:rsidRPr="009C07C0">
        <w:t xml:space="preserve">Build mockups for type(s) of </w:t>
      </w:r>
      <w:proofErr w:type="spellStart"/>
      <w:r w:rsidRPr="009C07C0">
        <w:t>lightshelf</w:t>
      </w:r>
      <w:proofErr w:type="spellEnd"/>
      <w:r w:rsidRPr="009C07C0">
        <w:t xml:space="preserve"> elevation(s) indicated, in location(s) shown on Drawings.</w:t>
      </w:r>
    </w:p>
    <w:p w14:paraId="55045851" w14:textId="77777777" w:rsidR="007331AD" w:rsidRPr="009C07C0" w:rsidRDefault="007331AD" w:rsidP="007331AD">
      <w:pPr>
        <w:pStyle w:val="PR1"/>
        <w:tabs>
          <w:tab w:val="clear" w:pos="720"/>
          <w:tab w:val="clear" w:pos="1206"/>
        </w:tabs>
        <w:spacing w:before="120"/>
        <w:ind w:left="720" w:hanging="360"/>
      </w:pPr>
      <w:r w:rsidRPr="009C07C0">
        <w:t xml:space="preserve">Pre-installation Conference: Conduct conference at Project site to comply with requirements in Division 01 Section </w:t>
      </w:r>
      <w:r w:rsidR="00CD1591" w:rsidRPr="009C07C0">
        <w:t>“</w:t>
      </w:r>
      <w:r w:rsidRPr="009C07C0">
        <w:t>Project Management and Coordination</w:t>
      </w:r>
      <w:r w:rsidR="00CD1591" w:rsidRPr="009C07C0">
        <w:t>”.</w:t>
      </w:r>
    </w:p>
    <w:p w14:paraId="22BCF664" w14:textId="77777777" w:rsidR="007331AD" w:rsidRPr="009C07C0" w:rsidRDefault="00BF0463" w:rsidP="007331AD">
      <w:pPr>
        <w:pStyle w:val="ART"/>
        <w:tabs>
          <w:tab w:val="clear" w:pos="360"/>
          <w:tab w:val="clear" w:pos="864"/>
        </w:tabs>
        <w:spacing w:before="240"/>
        <w:ind w:left="360" w:hanging="360"/>
      </w:pPr>
      <w:r w:rsidRPr="009C07C0">
        <w:t>Project Conditions</w:t>
      </w:r>
    </w:p>
    <w:p w14:paraId="4645216F" w14:textId="77777777" w:rsidR="007331AD" w:rsidRPr="009C07C0" w:rsidRDefault="007331AD" w:rsidP="007331AD">
      <w:pPr>
        <w:pStyle w:val="PR1"/>
        <w:tabs>
          <w:tab w:val="clear" w:pos="720"/>
          <w:tab w:val="clear" w:pos="1206"/>
        </w:tabs>
        <w:spacing w:before="120"/>
        <w:ind w:left="720" w:hanging="360"/>
      </w:pPr>
      <w:r w:rsidRPr="009C07C0">
        <w:t xml:space="preserve">Field Measurements: Verify actual locations of structural supports for </w:t>
      </w:r>
      <w:proofErr w:type="spellStart"/>
      <w:r w:rsidRPr="009C07C0">
        <w:t>lightshelves</w:t>
      </w:r>
      <w:proofErr w:type="spellEnd"/>
      <w:r w:rsidRPr="009C07C0">
        <w:t xml:space="preserve"> by field measurements before fabrication and indicate measurements on Shop Drawings.</w:t>
      </w:r>
    </w:p>
    <w:p w14:paraId="6520879F" w14:textId="77777777" w:rsidR="007331AD" w:rsidRPr="009C07C0" w:rsidRDefault="00BF0463" w:rsidP="007331AD">
      <w:pPr>
        <w:pStyle w:val="ART"/>
        <w:tabs>
          <w:tab w:val="clear" w:pos="360"/>
          <w:tab w:val="clear" w:pos="864"/>
        </w:tabs>
        <w:spacing w:before="240"/>
        <w:ind w:left="360" w:hanging="360"/>
      </w:pPr>
      <w:r w:rsidRPr="009C07C0">
        <w:t>Warranty</w:t>
      </w:r>
    </w:p>
    <w:p w14:paraId="2BFFD8F9" w14:textId="77777777" w:rsidR="007331AD" w:rsidRPr="009C07C0" w:rsidRDefault="007331AD" w:rsidP="007331AD">
      <w:pPr>
        <w:pStyle w:val="PR1"/>
        <w:tabs>
          <w:tab w:val="clear" w:pos="720"/>
          <w:tab w:val="clear" w:pos="1206"/>
        </w:tabs>
        <w:spacing w:before="120"/>
        <w:ind w:left="720" w:hanging="360"/>
      </w:pPr>
      <w:r w:rsidRPr="009C07C0">
        <w:t>Manufacturer’s Warranty: Submit, for Owner’s acceptance, manufacturer’s standard warranty.</w:t>
      </w:r>
    </w:p>
    <w:p w14:paraId="113385C0" w14:textId="77777777" w:rsidR="007331AD" w:rsidRPr="009C07C0" w:rsidRDefault="007331AD" w:rsidP="007331AD">
      <w:pPr>
        <w:pStyle w:val="PR2"/>
        <w:tabs>
          <w:tab w:val="clear" w:pos="1080"/>
          <w:tab w:val="clear" w:pos="1386"/>
        </w:tabs>
        <w:ind w:left="1080" w:hanging="360"/>
      </w:pPr>
      <w:r w:rsidRPr="009C07C0">
        <w:lastRenderedPageBreak/>
        <w:t>Warranty Period: Two (2) years from Date of Substantial Completion of the project, provided however that the Limited Warranty shall begin in no event later than six months from date of shipment by manufacturer.</w:t>
      </w:r>
    </w:p>
    <w:p w14:paraId="009EE08F" w14:textId="77777777" w:rsidR="007331AD" w:rsidRPr="009C07C0" w:rsidRDefault="007331AD" w:rsidP="007331AD">
      <w:pPr>
        <w:pStyle w:val="PRT"/>
        <w:spacing w:before="240"/>
      </w:pPr>
      <w:r w:rsidRPr="009C07C0">
        <w:t>PRODUCTS</w:t>
      </w:r>
    </w:p>
    <w:p w14:paraId="6A197E33" w14:textId="77777777" w:rsidR="007331AD" w:rsidRPr="009C07C0" w:rsidRDefault="007331AD" w:rsidP="00DB64A9">
      <w:pPr>
        <w:pStyle w:val="PRT"/>
        <w:numPr>
          <w:ilvl w:val="0"/>
          <w:numId w:val="0"/>
        </w:numPr>
        <w:spacing w:before="200" w:after="100"/>
        <w:ind w:left="360"/>
        <w:rPr>
          <w:rStyle w:val="EditorNote"/>
          <w:rFonts w:ascii="Arial Narrow" w:hAnsi="Arial Narrow"/>
          <w:b w:val="0"/>
        </w:rPr>
      </w:pPr>
      <w:r w:rsidRPr="009C07C0">
        <w:rPr>
          <w:rStyle w:val="EditorNote"/>
          <w:rFonts w:ascii="Arial Narrow" w:hAnsi="Arial Narrow"/>
          <w:b w:val="0"/>
        </w:rPr>
        <w:t>EDITOR’S NOTE:</w:t>
      </w:r>
      <w:r w:rsidRPr="009C07C0">
        <w:rPr>
          <w:rStyle w:val="EditorNote"/>
          <w:rFonts w:ascii="Arial Narrow" w:hAnsi="Arial Narrow"/>
        </w:rPr>
        <w:t xml:space="preserve"> </w:t>
      </w:r>
      <w:r w:rsidRPr="009C07C0">
        <w:rPr>
          <w:rStyle w:val="EditorNote"/>
          <w:rFonts w:ascii="Arial Narrow" w:hAnsi="Arial Narrow"/>
          <w:b w:val="0"/>
        </w:rPr>
        <w:t>RETAIN BELOW ARTICLE FOR PROPRIETARY METHOD SPECIFICATION; ADD PRODUCT ATTRIBUTES, PERFORMANCE CHARACTERISTICS, MATERIAL STANDARDS, AND DESCRIPTIONS AS APPLICABLE. DO NOT USE THE PHRASE “OR EQUAL” / “OR APPROVED EQUAL,” OR SIMILAR PHRASES.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6F0B69D4" w14:textId="77777777" w:rsidR="007331AD" w:rsidRPr="009C07C0" w:rsidRDefault="007331AD" w:rsidP="007331AD">
      <w:pPr>
        <w:pStyle w:val="ART"/>
        <w:tabs>
          <w:tab w:val="clear" w:pos="360"/>
          <w:tab w:val="clear" w:pos="864"/>
        </w:tabs>
        <w:spacing w:before="240"/>
        <w:ind w:left="360" w:hanging="360"/>
      </w:pPr>
      <w:r w:rsidRPr="009C07C0">
        <w:t>M</w:t>
      </w:r>
      <w:r w:rsidR="00BF0463" w:rsidRPr="009C07C0">
        <w:t>anufacturers</w:t>
      </w:r>
    </w:p>
    <w:p w14:paraId="23E7E6A0" w14:textId="77777777" w:rsidR="007331AD" w:rsidRPr="009C07C0" w:rsidRDefault="007331AD" w:rsidP="007331AD">
      <w:pPr>
        <w:pStyle w:val="PR1"/>
        <w:tabs>
          <w:tab w:val="clear" w:pos="720"/>
          <w:tab w:val="clear" w:pos="1206"/>
        </w:tabs>
        <w:spacing w:before="120"/>
        <w:ind w:left="720" w:hanging="360"/>
      </w:pPr>
      <w:r w:rsidRPr="009C07C0">
        <w:t xml:space="preserve">Basis-of-Design Product:  </w:t>
      </w:r>
    </w:p>
    <w:p w14:paraId="12873E4D" w14:textId="6D240F54" w:rsidR="007331AD" w:rsidRPr="009C07C0" w:rsidRDefault="007331AD" w:rsidP="007331AD">
      <w:pPr>
        <w:pStyle w:val="PR2"/>
        <w:tabs>
          <w:tab w:val="clear" w:pos="1080"/>
          <w:tab w:val="clear" w:pos="1386"/>
        </w:tabs>
        <w:ind w:left="1080" w:hanging="360"/>
      </w:pPr>
      <w:proofErr w:type="spellStart"/>
      <w:r w:rsidRPr="009C07C0">
        <w:t>InLighten</w:t>
      </w:r>
      <w:proofErr w:type="spellEnd"/>
      <w:r w:rsidR="006A2DB2">
        <w:t>®</w:t>
      </w:r>
      <w:r w:rsidRPr="009C07C0">
        <w:t xml:space="preserve"> Light</w:t>
      </w:r>
      <w:r w:rsidR="003B72B1" w:rsidRPr="009C07C0">
        <w:t xml:space="preserve"> S</w:t>
      </w:r>
      <w:r w:rsidRPr="009C07C0">
        <w:t>helf System by Kawneer Company Inc.</w:t>
      </w:r>
    </w:p>
    <w:p w14:paraId="696DCFF6" w14:textId="77777777" w:rsidR="007331AD" w:rsidRPr="009C07C0" w:rsidRDefault="007331AD" w:rsidP="00DB64A9">
      <w:pPr>
        <w:pStyle w:val="PRT"/>
        <w:numPr>
          <w:ilvl w:val="0"/>
          <w:numId w:val="0"/>
        </w:numPr>
        <w:spacing w:before="200" w:after="100"/>
        <w:ind w:left="360"/>
        <w:rPr>
          <w:rStyle w:val="EditorNote"/>
          <w:rFonts w:ascii="Arial Narrow" w:hAnsi="Arial Narrow"/>
          <w:b w:val="0"/>
        </w:rPr>
      </w:pPr>
      <w:r w:rsidRPr="009C07C0">
        <w:rPr>
          <w:rStyle w:val="EditorNote"/>
          <w:rFonts w:ascii="Arial Narrow" w:hAnsi="Arial Narrow"/>
          <w:b w:val="0"/>
        </w:rPr>
        <w:t>EDITOR’S NOTE: RETAIN BELOW FOR ALTERNATE MANUFACTURERS/PRODUCTS AS SPECIFIED IN THE CONTRACT DOCUMENTS. COORDINATE BELOW WITH BID DOCUMENTS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TEN (10) DAYS PRIOR TO CLOSE OF BIDDING.</w:t>
      </w:r>
    </w:p>
    <w:p w14:paraId="34CFEEDA" w14:textId="77777777" w:rsidR="007331AD" w:rsidRPr="009C07C0" w:rsidRDefault="007331AD" w:rsidP="007331AD">
      <w:pPr>
        <w:pStyle w:val="PR1"/>
        <w:tabs>
          <w:tab w:val="clear" w:pos="720"/>
          <w:tab w:val="clear" w:pos="1206"/>
        </w:tabs>
        <w:spacing w:before="120"/>
        <w:ind w:left="720" w:hanging="360"/>
      </w:pPr>
      <w:r w:rsidRPr="009C07C0">
        <w:t>Subject to compliance with requirements, provide a comparable product by the following:</w:t>
      </w:r>
    </w:p>
    <w:p w14:paraId="280AFCE9" w14:textId="77777777" w:rsidR="007331AD" w:rsidRPr="009C07C0" w:rsidRDefault="007331AD" w:rsidP="007331AD">
      <w:pPr>
        <w:pStyle w:val="PR2"/>
        <w:tabs>
          <w:tab w:val="clear" w:pos="1080"/>
          <w:tab w:val="clear" w:pos="1386"/>
        </w:tabs>
        <w:ind w:left="1080" w:hanging="360"/>
      </w:pPr>
      <w:r w:rsidRPr="009C07C0">
        <w:t>Manufacturer: (__________)</w:t>
      </w:r>
    </w:p>
    <w:p w14:paraId="489536B5" w14:textId="77777777" w:rsidR="007331AD" w:rsidRPr="009C07C0" w:rsidRDefault="007331AD" w:rsidP="007331AD">
      <w:pPr>
        <w:pStyle w:val="PR2"/>
        <w:tabs>
          <w:tab w:val="clear" w:pos="1080"/>
          <w:tab w:val="clear" w:pos="1386"/>
        </w:tabs>
        <w:ind w:left="1080" w:hanging="360"/>
      </w:pPr>
      <w:r w:rsidRPr="009C07C0">
        <w:t>Series: (__________)</w:t>
      </w:r>
    </w:p>
    <w:p w14:paraId="1F60A336" w14:textId="77777777" w:rsidR="007331AD" w:rsidRPr="009C07C0" w:rsidRDefault="007331AD" w:rsidP="007331AD">
      <w:pPr>
        <w:pStyle w:val="PR2"/>
        <w:tabs>
          <w:tab w:val="clear" w:pos="1080"/>
          <w:tab w:val="clear" w:pos="1386"/>
        </w:tabs>
        <w:ind w:left="1080" w:hanging="360"/>
      </w:pPr>
      <w:r w:rsidRPr="009C07C0">
        <w:t>Profile dimension: (__________)</w:t>
      </w:r>
    </w:p>
    <w:p w14:paraId="5961FFD8" w14:textId="77777777" w:rsidR="007331AD" w:rsidRPr="009C07C0" w:rsidRDefault="007331AD" w:rsidP="007331AD">
      <w:pPr>
        <w:pStyle w:val="PR1"/>
        <w:tabs>
          <w:tab w:val="clear" w:pos="720"/>
          <w:tab w:val="clear" w:pos="1206"/>
        </w:tabs>
        <w:spacing w:before="120"/>
        <w:ind w:left="720" w:hanging="360"/>
      </w:pPr>
      <w:r w:rsidRPr="009C07C0">
        <w:t>Substitutions: Refer to Substitutions Section for procedures and submission requirements.</w:t>
      </w:r>
    </w:p>
    <w:p w14:paraId="1FA0E846" w14:textId="77777777" w:rsidR="007331AD" w:rsidRPr="009C07C0" w:rsidRDefault="007331AD" w:rsidP="007331AD">
      <w:pPr>
        <w:pStyle w:val="PR2"/>
        <w:tabs>
          <w:tab w:val="clear" w:pos="1080"/>
          <w:tab w:val="clear" w:pos="1386"/>
        </w:tabs>
        <w:ind w:left="1080" w:hanging="360"/>
      </w:pPr>
      <w:r w:rsidRPr="009C07C0">
        <w:t>Pre-Contract (Bidding Period) Substitutions: Submit written requests ten (10) days prior to bid date.</w:t>
      </w:r>
    </w:p>
    <w:p w14:paraId="7AFB80FF" w14:textId="77777777" w:rsidR="007331AD" w:rsidRPr="009C07C0" w:rsidRDefault="007331AD" w:rsidP="007331AD">
      <w:pPr>
        <w:pStyle w:val="PR2"/>
        <w:tabs>
          <w:tab w:val="clear" w:pos="1080"/>
          <w:tab w:val="clear" w:pos="1386"/>
        </w:tabs>
        <w:ind w:left="1080" w:hanging="360"/>
      </w:pPr>
      <w:r w:rsidRPr="009C07C0">
        <w:t xml:space="preserve">Post-Contract (Construction Period) Substitutions: Submit written request in order to avoid </w:t>
      </w:r>
      <w:proofErr w:type="spellStart"/>
      <w:r w:rsidRPr="009C07C0">
        <w:t>lighshelf</w:t>
      </w:r>
      <w:proofErr w:type="spellEnd"/>
      <w:r w:rsidRPr="009C07C0">
        <w:t xml:space="preserve"> installation and construction delays.</w:t>
      </w:r>
    </w:p>
    <w:p w14:paraId="1D909FFD" w14:textId="77777777" w:rsidR="007331AD" w:rsidRPr="009C07C0" w:rsidRDefault="007331AD" w:rsidP="007331AD">
      <w:pPr>
        <w:pStyle w:val="PR2"/>
        <w:tabs>
          <w:tab w:val="clear" w:pos="1080"/>
          <w:tab w:val="clear" w:pos="1386"/>
        </w:tabs>
        <w:ind w:left="1080" w:hanging="360"/>
      </w:pPr>
      <w:r w:rsidRPr="009C07C0">
        <w:t>Product Literature and Drawings: Submit product literature and drawings modified to suit specific project requirements and job conditions.</w:t>
      </w:r>
    </w:p>
    <w:p w14:paraId="50566F5F" w14:textId="77777777" w:rsidR="007331AD" w:rsidRPr="009C07C0" w:rsidRDefault="007331AD" w:rsidP="007331AD">
      <w:pPr>
        <w:pStyle w:val="PR2"/>
        <w:numPr>
          <w:ilvl w:val="0"/>
          <w:numId w:val="0"/>
        </w:numPr>
        <w:tabs>
          <w:tab w:val="clear" w:pos="1080"/>
          <w:tab w:val="clear" w:pos="1386"/>
        </w:tabs>
        <w:ind w:left="1080"/>
      </w:pPr>
      <w:r w:rsidRPr="009C07C0">
        <w:t xml:space="preserve">Certificates: Submit certificate(s) attesting that the substitute manufacturer (1) adheres to specification requirements for </w:t>
      </w:r>
      <w:proofErr w:type="spellStart"/>
      <w:r w:rsidRPr="009C07C0">
        <w:t>lightshelf</w:t>
      </w:r>
      <w:proofErr w:type="spellEnd"/>
      <w:r w:rsidRPr="009C07C0">
        <w:t xml:space="preserve"> performance criteria, and (2) has been engaged in the design, manufacturer and fabrication of aluminum curtain walls, storefront systems, sunshades, and </w:t>
      </w:r>
      <w:proofErr w:type="spellStart"/>
      <w:r w:rsidRPr="009C07C0">
        <w:t>lightshelves</w:t>
      </w:r>
      <w:proofErr w:type="spellEnd"/>
      <w:r w:rsidRPr="009C07C0">
        <w:t xml:space="preserve"> for a period of not less than ten (10) years. (Company Name)</w:t>
      </w:r>
    </w:p>
    <w:p w14:paraId="1EFB6DC6" w14:textId="77777777" w:rsidR="007331AD" w:rsidRPr="009C07C0" w:rsidRDefault="007331AD" w:rsidP="007331AD">
      <w:pPr>
        <w:pStyle w:val="PR2"/>
        <w:tabs>
          <w:tab w:val="clear" w:pos="1080"/>
          <w:tab w:val="clear" w:pos="1386"/>
        </w:tabs>
        <w:ind w:left="1080" w:hanging="360"/>
      </w:pPr>
      <w:r w:rsidRPr="009C07C0">
        <w:t>Test Reports: Submit test reports verifying compliance with each test requirement required by the project.</w:t>
      </w:r>
    </w:p>
    <w:p w14:paraId="2EAF0BBD" w14:textId="77777777" w:rsidR="007331AD" w:rsidRPr="009C07C0" w:rsidRDefault="007331AD" w:rsidP="007331AD">
      <w:pPr>
        <w:pStyle w:val="PR2"/>
        <w:tabs>
          <w:tab w:val="clear" w:pos="1080"/>
          <w:tab w:val="clear" w:pos="1386"/>
        </w:tabs>
        <w:ind w:left="1080" w:hanging="360"/>
      </w:pPr>
      <w:r w:rsidRPr="009C07C0">
        <w:t>Samples: Provide samples of typical product sections and finish samples in manufacturer's standard sizes.</w:t>
      </w:r>
    </w:p>
    <w:p w14:paraId="0C621E17" w14:textId="77777777" w:rsidR="007331AD" w:rsidRPr="009C07C0" w:rsidRDefault="007331AD" w:rsidP="007331AD">
      <w:pPr>
        <w:pStyle w:val="PR1"/>
        <w:tabs>
          <w:tab w:val="clear" w:pos="720"/>
          <w:tab w:val="clear" w:pos="1206"/>
        </w:tabs>
        <w:spacing w:before="120"/>
        <w:ind w:left="720" w:hanging="360"/>
      </w:pPr>
      <w:r w:rsidRPr="009C07C0">
        <w:t>Substitution Acceptance: Acceptance will be in written form, either as an addendum or modification, and documented by a formal change order signed by the Owner and Contractor.</w:t>
      </w:r>
    </w:p>
    <w:p w14:paraId="2B291653" w14:textId="77777777" w:rsidR="007331AD" w:rsidRPr="009C07C0" w:rsidRDefault="007331AD" w:rsidP="007331AD">
      <w:pPr>
        <w:pStyle w:val="ART"/>
        <w:tabs>
          <w:tab w:val="clear" w:pos="360"/>
          <w:tab w:val="clear" w:pos="864"/>
        </w:tabs>
        <w:spacing w:before="240"/>
        <w:ind w:left="360" w:hanging="360"/>
      </w:pPr>
      <w:r w:rsidRPr="009C07C0">
        <w:t>M</w:t>
      </w:r>
      <w:r w:rsidR="00BF0463" w:rsidRPr="009C07C0">
        <w:t>aterials</w:t>
      </w:r>
    </w:p>
    <w:p w14:paraId="624A29F1" w14:textId="77777777" w:rsidR="007331AD" w:rsidRDefault="007331AD" w:rsidP="007331AD">
      <w:pPr>
        <w:pStyle w:val="PR1"/>
        <w:tabs>
          <w:tab w:val="clear" w:pos="720"/>
          <w:tab w:val="clear" w:pos="1206"/>
        </w:tabs>
        <w:spacing w:before="120"/>
        <w:ind w:left="720" w:hanging="360"/>
      </w:pPr>
      <w:r w:rsidRPr="009C07C0">
        <w:t>Aluminum Extrusions: Alloy and temper recommended by glazed aluminum curtain wall and storefront system manufacturer for strength, corrosion resistance, and application of required finish, and complying with ASTM B 221: 6063-T6, 6105-T5, or 6061-T6 alloy and temper. Wall thickness at any location for the main frame to be not less than 0.070</w:t>
      </w:r>
      <w:r w:rsidR="00BF0463" w:rsidRPr="009C07C0">
        <w:t>"</w:t>
      </w:r>
      <w:r w:rsidRPr="009C07C0">
        <w:t xml:space="preserve"> (1.78 mm).</w:t>
      </w:r>
    </w:p>
    <w:p w14:paraId="523800CE" w14:textId="77777777" w:rsidR="000F5639" w:rsidRDefault="000F5639" w:rsidP="000F5639">
      <w:pPr>
        <w:pStyle w:val="PRT"/>
        <w:numPr>
          <w:ilvl w:val="0"/>
          <w:numId w:val="0"/>
        </w:numPr>
        <w:spacing w:before="200" w:after="100"/>
        <w:ind w:left="360"/>
        <w:rPr>
          <w:rStyle w:val="EditorNote"/>
          <w:rFonts w:ascii="Arial Narrow" w:hAnsi="Arial Narrow"/>
          <w:b w:val="0"/>
        </w:rPr>
      </w:pPr>
      <w:r w:rsidRPr="000F5639">
        <w:rPr>
          <w:rStyle w:val="EditorNote"/>
          <w:rFonts w:ascii="Arial Narrow" w:hAnsi="Arial Narrow"/>
          <w:b w:val="0"/>
        </w:rPr>
        <w:t xml:space="preserve">EDITOR NOTE: ADD RECYCLED CONTENT SECTION </w:t>
      </w:r>
      <w:r w:rsidRPr="006A32B3">
        <w:rPr>
          <w:rStyle w:val="EditorNote"/>
          <w:rFonts w:ascii="Arial Narrow" w:hAnsi="Arial Narrow"/>
        </w:rPr>
        <w:t>IF REQUIRED TO MEET PROJECT REQUIREMENTS</w:t>
      </w:r>
      <w:r w:rsidRPr="000F5639">
        <w:rPr>
          <w:rStyle w:val="EditorNote"/>
          <w:rFonts w:ascii="Arial Narrow" w:hAnsi="Arial Narrow"/>
          <w:b w:val="0"/>
        </w:rPr>
        <w:t xml:space="preserve"> AND/OR GREEN BUILDING CERTIFICATIONS SUCH AS LEED, LIVING BUILDING CHALLENGE (LBC), ETC. ARE REQUIRED.</w:t>
      </w:r>
    </w:p>
    <w:p w14:paraId="4983BB26" w14:textId="77777777" w:rsidR="000F5639" w:rsidRPr="000F5639" w:rsidRDefault="000F5639" w:rsidP="000F5639">
      <w:pPr>
        <w:pStyle w:val="PRT"/>
        <w:numPr>
          <w:ilvl w:val="0"/>
          <w:numId w:val="0"/>
        </w:numPr>
        <w:spacing w:before="200" w:after="100"/>
        <w:ind w:left="360"/>
        <w:rPr>
          <w:rStyle w:val="EditorNote"/>
          <w:rFonts w:ascii="Arial Narrow" w:hAnsi="Arial Narrow"/>
          <w:b w:val="0"/>
        </w:rPr>
      </w:pPr>
      <w:r w:rsidRPr="000F5639">
        <w:rPr>
          <w:rStyle w:val="EditorNote"/>
          <w:rFonts w:ascii="Arial Narrow" w:hAnsi="Arial Narrow"/>
          <w:b w:val="0"/>
        </w:rPr>
        <w:t xml:space="preserve">* IF RECYCLED CONTENT REQUIREMENTS </w:t>
      </w:r>
      <w:r w:rsidRPr="006A32B3">
        <w:rPr>
          <w:rStyle w:val="EditorNote"/>
          <w:rFonts w:ascii="Arial Narrow" w:hAnsi="Arial Narrow"/>
        </w:rPr>
        <w:t>ARE NOT SPECIFIED - PRIME (ZERO RECYCLED CONTENT) ALUMUNUM COULD BE SUPPLIED.</w:t>
      </w:r>
    </w:p>
    <w:p w14:paraId="5DAF7240" w14:textId="77777777" w:rsidR="006A32B3" w:rsidRPr="006A32B3" w:rsidRDefault="006A32B3" w:rsidP="006A32B3">
      <w:pPr>
        <w:pStyle w:val="PR2"/>
        <w:tabs>
          <w:tab w:val="clear" w:pos="1080"/>
          <w:tab w:val="clear" w:pos="1386"/>
        </w:tabs>
        <w:ind w:left="1080" w:hanging="360"/>
      </w:pPr>
      <w:r w:rsidRPr="006A32B3">
        <w:t>Recycled Content: Shall have a minimum of 50% mixed pre- and post-consumer recycled content.</w:t>
      </w:r>
    </w:p>
    <w:p w14:paraId="2EBEEC19" w14:textId="77777777" w:rsidR="006A32B3" w:rsidRPr="006A32B3" w:rsidRDefault="006A32B3" w:rsidP="006A32B3">
      <w:pPr>
        <w:pStyle w:val="PR3"/>
        <w:numPr>
          <w:ilvl w:val="6"/>
          <w:numId w:val="4"/>
        </w:numPr>
        <w:tabs>
          <w:tab w:val="clear" w:pos="2016"/>
        </w:tabs>
        <w:suppressAutoHyphens/>
        <w:ind w:left="1440" w:hanging="360"/>
        <w:jc w:val="both"/>
        <w:outlineLvl w:val="4"/>
      </w:pPr>
      <w:r w:rsidRPr="006A32B3">
        <w:t>Indicate recycled content; indicate percentage of pre-consumer and post-consumer recycled content per unit of product.</w:t>
      </w:r>
    </w:p>
    <w:p w14:paraId="6D7455AB" w14:textId="77777777" w:rsidR="006A32B3" w:rsidRPr="006A32B3" w:rsidRDefault="006A32B3" w:rsidP="006A32B3">
      <w:pPr>
        <w:pStyle w:val="PR3"/>
        <w:numPr>
          <w:ilvl w:val="6"/>
          <w:numId w:val="4"/>
        </w:numPr>
        <w:tabs>
          <w:tab w:val="clear" w:pos="2016"/>
        </w:tabs>
        <w:suppressAutoHyphens/>
        <w:ind w:left="1440" w:hanging="360"/>
        <w:jc w:val="both"/>
        <w:outlineLvl w:val="4"/>
      </w:pPr>
      <w:r w:rsidRPr="006A32B3">
        <w:t xml:space="preserve">Indicate relative dollar value of recycled content product to total dollar value of product included in project.  </w:t>
      </w:r>
    </w:p>
    <w:p w14:paraId="2307721D" w14:textId="77777777" w:rsidR="006A32B3" w:rsidRPr="006A32B3" w:rsidRDefault="006A32B3" w:rsidP="006A32B3">
      <w:pPr>
        <w:pStyle w:val="PR3"/>
        <w:numPr>
          <w:ilvl w:val="6"/>
          <w:numId w:val="4"/>
        </w:numPr>
        <w:tabs>
          <w:tab w:val="clear" w:pos="2016"/>
        </w:tabs>
        <w:suppressAutoHyphens/>
        <w:ind w:left="1440" w:hanging="360"/>
        <w:jc w:val="both"/>
        <w:outlineLvl w:val="4"/>
      </w:pPr>
      <w:r w:rsidRPr="006A32B3">
        <w:t>Indicate location recovery of recycled content.</w:t>
      </w:r>
    </w:p>
    <w:p w14:paraId="6FB19913" w14:textId="77777777" w:rsidR="00FA342F" w:rsidRPr="006A32B3" w:rsidRDefault="006A32B3" w:rsidP="006A32B3">
      <w:pPr>
        <w:pStyle w:val="PR3"/>
        <w:numPr>
          <w:ilvl w:val="6"/>
          <w:numId w:val="4"/>
        </w:numPr>
        <w:tabs>
          <w:tab w:val="clear" w:pos="2016"/>
        </w:tabs>
        <w:suppressAutoHyphens/>
        <w:ind w:left="1440" w:hanging="360"/>
        <w:jc w:val="both"/>
        <w:outlineLvl w:val="4"/>
      </w:pPr>
      <w:r w:rsidRPr="006A32B3">
        <w:t>Indicate location of manufacturing facility.</w:t>
      </w:r>
    </w:p>
    <w:p w14:paraId="0B4A663E" w14:textId="77777777" w:rsidR="007331AD" w:rsidRPr="009C07C0" w:rsidRDefault="007331AD" w:rsidP="007331AD">
      <w:pPr>
        <w:pStyle w:val="PR1"/>
        <w:tabs>
          <w:tab w:val="clear" w:pos="720"/>
          <w:tab w:val="clear" w:pos="1206"/>
        </w:tabs>
        <w:spacing w:before="120"/>
        <w:ind w:left="720" w:hanging="360"/>
      </w:pPr>
      <w:r w:rsidRPr="009C07C0">
        <w:t>Aluminum Composite Material (ACM): Panels shall be Reynobond</w:t>
      </w:r>
      <w:r w:rsidRPr="009C07C0">
        <w:rPr>
          <w:vertAlign w:val="superscript"/>
        </w:rPr>
        <w:t>®</w:t>
      </w:r>
      <w:r w:rsidRPr="009C07C0">
        <w:t xml:space="preserve"> Aluminum Composite Material (ACM) as manufactured by Alcoa Architectural Products. </w:t>
      </w:r>
    </w:p>
    <w:p w14:paraId="40410136" w14:textId="77777777" w:rsidR="007331AD" w:rsidRPr="009C07C0" w:rsidRDefault="007331AD" w:rsidP="007331AD">
      <w:pPr>
        <w:pStyle w:val="PR1"/>
        <w:tabs>
          <w:tab w:val="clear" w:pos="720"/>
          <w:tab w:val="clear" w:pos="1206"/>
        </w:tabs>
        <w:spacing w:before="120"/>
        <w:ind w:left="720" w:hanging="360"/>
      </w:pPr>
      <w:r w:rsidRPr="009C07C0">
        <w:t>Polycarbonate Panel: Monolithic or multilayered extruded cellular polycarbonate panels.</w:t>
      </w:r>
    </w:p>
    <w:p w14:paraId="18D8404C" w14:textId="77777777" w:rsidR="007331AD" w:rsidRPr="009C07C0" w:rsidRDefault="007331AD" w:rsidP="007331AD">
      <w:pPr>
        <w:pStyle w:val="PR1"/>
        <w:tabs>
          <w:tab w:val="clear" w:pos="720"/>
          <w:tab w:val="clear" w:pos="1206"/>
        </w:tabs>
        <w:spacing w:before="120"/>
        <w:ind w:left="720" w:hanging="360"/>
      </w:pPr>
      <w:r w:rsidRPr="009C07C0">
        <w:t>Tolerances: Reference to tolerances for wall thickness and other cross-sectional dimensions of glazed curtain wall and storefront system members are nominal and in compliance with AA Aluminum Standards and Data.</w:t>
      </w:r>
    </w:p>
    <w:p w14:paraId="3B27689E" w14:textId="77777777" w:rsidR="007331AD" w:rsidRPr="009C07C0" w:rsidRDefault="007331AD" w:rsidP="007331AD">
      <w:pPr>
        <w:pStyle w:val="ART"/>
        <w:tabs>
          <w:tab w:val="clear" w:pos="360"/>
          <w:tab w:val="clear" w:pos="864"/>
        </w:tabs>
        <w:spacing w:before="240"/>
        <w:ind w:left="360" w:hanging="360"/>
      </w:pPr>
      <w:proofErr w:type="spellStart"/>
      <w:r w:rsidRPr="009C07C0">
        <w:t>L</w:t>
      </w:r>
      <w:r w:rsidR="00BF0463" w:rsidRPr="009C07C0">
        <w:t>ightshelves</w:t>
      </w:r>
      <w:proofErr w:type="spellEnd"/>
    </w:p>
    <w:p w14:paraId="71E55A66" w14:textId="77777777" w:rsidR="007331AD" w:rsidRPr="009C07C0" w:rsidRDefault="007331AD" w:rsidP="007331AD">
      <w:pPr>
        <w:pStyle w:val="PR1"/>
        <w:tabs>
          <w:tab w:val="clear" w:pos="720"/>
          <w:tab w:val="clear" w:pos="1206"/>
        </w:tabs>
        <w:spacing w:before="120"/>
        <w:ind w:left="720" w:hanging="360"/>
      </w:pPr>
      <w:proofErr w:type="spellStart"/>
      <w:r w:rsidRPr="009C07C0">
        <w:t>Lightshelf</w:t>
      </w:r>
      <w:proofErr w:type="spellEnd"/>
      <w:r w:rsidRPr="009C07C0">
        <w:t xml:space="preserve"> Members: Manufacturer's standard extruded or formed-aluminum framing members of thickness required and reinforced as required to support imposed loads.</w:t>
      </w:r>
    </w:p>
    <w:p w14:paraId="06C9F591" w14:textId="77777777" w:rsidR="007331AD" w:rsidRPr="009C07C0" w:rsidRDefault="007331AD" w:rsidP="007331AD">
      <w:pPr>
        <w:pStyle w:val="PR1"/>
        <w:tabs>
          <w:tab w:val="clear" w:pos="720"/>
          <w:tab w:val="clear" w:pos="1206"/>
        </w:tabs>
        <w:spacing w:before="120"/>
        <w:ind w:left="720" w:hanging="360"/>
      </w:pPr>
      <w:r w:rsidRPr="009C07C0">
        <w:t>Panel Materials: Aluminum composite or polycarbonate materials.</w:t>
      </w:r>
    </w:p>
    <w:p w14:paraId="0CDE6E8E" w14:textId="77777777" w:rsidR="007331AD" w:rsidRPr="009C07C0" w:rsidRDefault="007331AD" w:rsidP="007331AD">
      <w:pPr>
        <w:pStyle w:val="PR1"/>
        <w:tabs>
          <w:tab w:val="clear" w:pos="720"/>
          <w:tab w:val="clear" w:pos="1206"/>
        </w:tabs>
        <w:spacing w:before="120"/>
        <w:ind w:left="720" w:hanging="360"/>
      </w:pPr>
      <w:r w:rsidRPr="009C07C0">
        <w:lastRenderedPageBreak/>
        <w:t>Fasteners and Accessories: Nonmagnetic stainless steel to be non-corrosive and compatible with aluminum members, anchors, and other components.</w:t>
      </w:r>
    </w:p>
    <w:p w14:paraId="4C43FDE0" w14:textId="77777777" w:rsidR="007331AD" w:rsidRPr="009C07C0" w:rsidRDefault="007331AD" w:rsidP="007331AD">
      <w:pPr>
        <w:pStyle w:val="PR1"/>
        <w:tabs>
          <w:tab w:val="clear" w:pos="720"/>
          <w:tab w:val="clear" w:pos="1206"/>
        </w:tabs>
        <w:spacing w:before="120"/>
        <w:ind w:left="720" w:hanging="360"/>
      </w:pPr>
      <w:r w:rsidRPr="009C07C0">
        <w:t>Perimeter Anchors: When steel anchors are used, provide insulation between steel material and aluminum material to prevent galvanic action.</w:t>
      </w:r>
    </w:p>
    <w:p w14:paraId="676F4E5E" w14:textId="77777777" w:rsidR="007331AD" w:rsidRPr="009C07C0" w:rsidRDefault="007331AD" w:rsidP="007331AD">
      <w:pPr>
        <w:pStyle w:val="PR1"/>
        <w:tabs>
          <w:tab w:val="clear" w:pos="720"/>
          <w:tab w:val="clear" w:pos="1206"/>
        </w:tabs>
        <w:spacing w:before="120"/>
        <w:ind w:left="720" w:hanging="360"/>
      </w:pPr>
      <w:r w:rsidRPr="009C07C0">
        <w:t>Packing, Shipping, Handling, and Unloading: Deliver materials in manufacturer's original, unopened, undamaged containers with identification labels intact.</w:t>
      </w:r>
    </w:p>
    <w:p w14:paraId="341E5DBE" w14:textId="77777777" w:rsidR="007331AD" w:rsidRPr="009C07C0" w:rsidRDefault="007331AD" w:rsidP="007331AD">
      <w:pPr>
        <w:pStyle w:val="PR1"/>
        <w:tabs>
          <w:tab w:val="clear" w:pos="720"/>
          <w:tab w:val="clear" w:pos="1206"/>
        </w:tabs>
        <w:spacing w:before="120"/>
        <w:ind w:left="720" w:hanging="360"/>
      </w:pPr>
      <w:r w:rsidRPr="009C07C0">
        <w:t xml:space="preserve">Storage and Protection: Store materials protected from exposure to harmful weather conditions. Handle </w:t>
      </w:r>
      <w:proofErr w:type="spellStart"/>
      <w:r w:rsidRPr="009C07C0">
        <w:t>lightshelf</w:t>
      </w:r>
      <w:proofErr w:type="spellEnd"/>
      <w:r w:rsidRPr="009C07C0">
        <w:t xml:space="preserve"> materials and components to avoid damage. Protect </w:t>
      </w:r>
      <w:proofErr w:type="spellStart"/>
      <w:r w:rsidRPr="009C07C0">
        <w:t>lightshelf</w:t>
      </w:r>
      <w:proofErr w:type="spellEnd"/>
      <w:r w:rsidRPr="009C07C0">
        <w:t xml:space="preserve"> materials against damage from elements, construction activities, and other hazards before, during and after installation.</w:t>
      </w:r>
    </w:p>
    <w:p w14:paraId="0BFF0397" w14:textId="77777777" w:rsidR="007331AD" w:rsidRPr="009C07C0" w:rsidRDefault="004307FD" w:rsidP="007331AD">
      <w:pPr>
        <w:pStyle w:val="ART"/>
        <w:tabs>
          <w:tab w:val="clear" w:pos="360"/>
          <w:tab w:val="clear" w:pos="864"/>
        </w:tabs>
        <w:spacing w:before="240"/>
        <w:ind w:left="360" w:hanging="360"/>
      </w:pPr>
      <w:r w:rsidRPr="009C07C0">
        <w:t>Accessory Materials</w:t>
      </w:r>
    </w:p>
    <w:p w14:paraId="513968DC" w14:textId="77777777" w:rsidR="007331AD" w:rsidRPr="009C07C0" w:rsidRDefault="007331AD" w:rsidP="007331AD">
      <w:pPr>
        <w:pStyle w:val="PR1"/>
        <w:tabs>
          <w:tab w:val="clear" w:pos="720"/>
          <w:tab w:val="clear" w:pos="1206"/>
        </w:tabs>
        <w:spacing w:before="120"/>
        <w:ind w:left="720" w:hanging="360"/>
      </w:pPr>
      <w:r w:rsidRPr="009C07C0">
        <w:t xml:space="preserve">Bituminous Paint: Cold-applied asphalt-mastic paint complying with SSPC-Paint 12 requirements except containing no asbestos, formulated for </w:t>
      </w:r>
      <w:r w:rsidRPr="009C07C0">
        <w:rPr>
          <w:rStyle w:val="IP"/>
          <w:color w:val="auto"/>
        </w:rPr>
        <w:t>30-mil</w:t>
      </w:r>
      <w:r w:rsidRPr="009C07C0">
        <w:rPr>
          <w:rStyle w:val="SI"/>
          <w:color w:val="auto"/>
        </w:rPr>
        <w:t xml:space="preserve"> (0.762</w:t>
      </w:r>
      <w:r w:rsidR="00BF0463" w:rsidRPr="009C07C0">
        <w:rPr>
          <w:rStyle w:val="SI"/>
          <w:color w:val="auto"/>
        </w:rPr>
        <w:t xml:space="preserve"> </w:t>
      </w:r>
      <w:r w:rsidRPr="009C07C0">
        <w:rPr>
          <w:rStyle w:val="SI"/>
          <w:color w:val="auto"/>
        </w:rPr>
        <w:t>mm)</w:t>
      </w:r>
      <w:r w:rsidRPr="009C07C0">
        <w:t xml:space="preserve"> thickness per coat.</w:t>
      </w:r>
    </w:p>
    <w:p w14:paraId="227891D2" w14:textId="77777777" w:rsidR="007331AD" w:rsidRPr="009C07C0" w:rsidRDefault="007331AD" w:rsidP="007331AD">
      <w:pPr>
        <w:pStyle w:val="ART"/>
        <w:tabs>
          <w:tab w:val="clear" w:pos="360"/>
          <w:tab w:val="clear" w:pos="864"/>
        </w:tabs>
        <w:spacing w:before="240"/>
        <w:ind w:left="360" w:hanging="360"/>
      </w:pPr>
      <w:r w:rsidRPr="009C07C0">
        <w:t>F</w:t>
      </w:r>
      <w:r w:rsidR="00BF0463" w:rsidRPr="009C07C0">
        <w:t>abrication</w:t>
      </w:r>
    </w:p>
    <w:p w14:paraId="067EED39" w14:textId="77777777" w:rsidR="007331AD" w:rsidRPr="009C07C0" w:rsidRDefault="007331AD" w:rsidP="007331AD">
      <w:pPr>
        <w:pStyle w:val="PR1"/>
        <w:tabs>
          <w:tab w:val="clear" w:pos="720"/>
          <w:tab w:val="clear" w:pos="1206"/>
        </w:tabs>
        <w:spacing w:before="120"/>
        <w:ind w:left="720" w:hanging="360"/>
      </w:pPr>
      <w:r w:rsidRPr="009C07C0">
        <w:t>Form or extrude aluminum shapes before finishing.</w:t>
      </w:r>
    </w:p>
    <w:p w14:paraId="4E5F6592" w14:textId="77777777" w:rsidR="007331AD" w:rsidRPr="009C07C0" w:rsidRDefault="007331AD" w:rsidP="007331AD">
      <w:pPr>
        <w:pStyle w:val="PR1"/>
        <w:tabs>
          <w:tab w:val="clear" w:pos="720"/>
          <w:tab w:val="clear" w:pos="1206"/>
        </w:tabs>
        <w:spacing w:before="120"/>
        <w:ind w:left="720" w:hanging="360"/>
      </w:pPr>
      <w:r w:rsidRPr="009C07C0">
        <w:t>Fabricate components that, when assembled, have the following characteristics:</w:t>
      </w:r>
    </w:p>
    <w:p w14:paraId="3CC85EEA" w14:textId="77777777" w:rsidR="007331AD" w:rsidRPr="009C07C0" w:rsidRDefault="007331AD" w:rsidP="007331AD">
      <w:pPr>
        <w:pStyle w:val="PR2"/>
        <w:tabs>
          <w:tab w:val="clear" w:pos="1080"/>
          <w:tab w:val="clear" w:pos="1386"/>
        </w:tabs>
        <w:ind w:left="1080" w:hanging="360"/>
      </w:pPr>
      <w:r w:rsidRPr="009C07C0">
        <w:t>Profiles that are straight, and free of defects or deformations.</w:t>
      </w:r>
    </w:p>
    <w:p w14:paraId="6DEE1EC8" w14:textId="77777777" w:rsidR="007331AD" w:rsidRPr="009C07C0" w:rsidRDefault="007331AD" w:rsidP="007331AD">
      <w:pPr>
        <w:pStyle w:val="PR2"/>
        <w:tabs>
          <w:tab w:val="clear" w:pos="1080"/>
          <w:tab w:val="clear" w:pos="1386"/>
        </w:tabs>
        <w:ind w:left="1080" w:hanging="360"/>
      </w:pPr>
      <w:r w:rsidRPr="009C07C0">
        <w:t>Accurately fitted joints with ends coped or mitered.</w:t>
      </w:r>
    </w:p>
    <w:p w14:paraId="631FCE73" w14:textId="77777777" w:rsidR="007331AD" w:rsidRPr="009C07C0" w:rsidRDefault="007331AD" w:rsidP="007331AD">
      <w:pPr>
        <w:pStyle w:val="PR2"/>
        <w:tabs>
          <w:tab w:val="clear" w:pos="1080"/>
          <w:tab w:val="clear" w:pos="1386"/>
        </w:tabs>
        <w:ind w:left="1080" w:hanging="360"/>
      </w:pPr>
      <w:r w:rsidRPr="009C07C0">
        <w:t>Physical and thermal isolation of glazing from framing members.</w:t>
      </w:r>
    </w:p>
    <w:p w14:paraId="563FEBEA" w14:textId="77777777" w:rsidR="007331AD" w:rsidRPr="009C07C0" w:rsidRDefault="007331AD" w:rsidP="007331AD">
      <w:pPr>
        <w:pStyle w:val="PR2"/>
        <w:tabs>
          <w:tab w:val="clear" w:pos="1080"/>
          <w:tab w:val="clear" w:pos="1386"/>
        </w:tabs>
        <w:ind w:left="1080" w:hanging="360"/>
      </w:pPr>
      <w:r w:rsidRPr="009C07C0">
        <w:t>Accommodations for thermal and mechanical movements of glazing and framing to maintain required glazing edge clearances.</w:t>
      </w:r>
    </w:p>
    <w:p w14:paraId="6D4A5D8D" w14:textId="77777777" w:rsidR="007331AD" w:rsidRPr="009C07C0" w:rsidRDefault="007331AD" w:rsidP="007331AD">
      <w:pPr>
        <w:pStyle w:val="PR2"/>
        <w:tabs>
          <w:tab w:val="clear" w:pos="1080"/>
          <w:tab w:val="clear" w:pos="1386"/>
        </w:tabs>
        <w:ind w:left="1080" w:hanging="360"/>
      </w:pPr>
      <w:r w:rsidRPr="009C07C0">
        <w:t>Fasteners, anchors, and connection devices that are concealed from view to greatest extent possible.</w:t>
      </w:r>
    </w:p>
    <w:p w14:paraId="58F3D97D" w14:textId="77777777" w:rsidR="007331AD" w:rsidRPr="009C07C0" w:rsidRDefault="007331AD" w:rsidP="007331AD">
      <w:pPr>
        <w:pStyle w:val="PR1"/>
        <w:tabs>
          <w:tab w:val="clear" w:pos="720"/>
          <w:tab w:val="clear" w:pos="1206"/>
        </w:tabs>
        <w:spacing w:before="120"/>
        <w:ind w:left="720" w:hanging="360"/>
      </w:pPr>
      <w:proofErr w:type="spellStart"/>
      <w:r w:rsidRPr="009C07C0">
        <w:t>Lightshelf</w:t>
      </w:r>
      <w:proofErr w:type="spellEnd"/>
      <w:r w:rsidRPr="009C07C0">
        <w:t xml:space="preserve">: Fabricate components for assembly following approved shop drawings and/or manufacturer's standard installation instructions. </w:t>
      </w:r>
    </w:p>
    <w:p w14:paraId="1DEB8693" w14:textId="77777777" w:rsidR="007331AD" w:rsidRPr="009C07C0" w:rsidRDefault="007331AD" w:rsidP="007331AD">
      <w:pPr>
        <w:pStyle w:val="PR1"/>
        <w:tabs>
          <w:tab w:val="clear" w:pos="720"/>
          <w:tab w:val="clear" w:pos="1206"/>
        </w:tabs>
        <w:spacing w:before="120"/>
        <w:ind w:left="720" w:hanging="360"/>
      </w:pPr>
      <w:r w:rsidRPr="009C07C0">
        <w:t>After fabrication, clearly mark components to identify their locations in Project according to approved shop drawings.</w:t>
      </w:r>
    </w:p>
    <w:p w14:paraId="6F967A09" w14:textId="77777777" w:rsidR="007331AD" w:rsidRPr="009C07C0" w:rsidRDefault="007331AD" w:rsidP="007331AD">
      <w:pPr>
        <w:pStyle w:val="ART"/>
        <w:tabs>
          <w:tab w:val="clear" w:pos="360"/>
          <w:tab w:val="clear" w:pos="864"/>
        </w:tabs>
        <w:spacing w:before="240"/>
        <w:ind w:left="360" w:hanging="360"/>
      </w:pPr>
      <w:r w:rsidRPr="009C07C0">
        <w:t>A</w:t>
      </w:r>
      <w:r w:rsidR="00BF0463" w:rsidRPr="009C07C0">
        <w:t>luminum</w:t>
      </w:r>
      <w:r w:rsidRPr="009C07C0">
        <w:t xml:space="preserve"> F</w:t>
      </w:r>
      <w:r w:rsidR="00BF0463" w:rsidRPr="009C07C0">
        <w:t>inishes</w:t>
      </w:r>
    </w:p>
    <w:p w14:paraId="7AD493CB" w14:textId="77777777" w:rsidR="007331AD" w:rsidRPr="009C07C0" w:rsidRDefault="007331AD" w:rsidP="00DB64A9">
      <w:pPr>
        <w:pStyle w:val="PRT"/>
        <w:numPr>
          <w:ilvl w:val="0"/>
          <w:numId w:val="0"/>
        </w:numPr>
        <w:spacing w:before="200" w:after="100"/>
        <w:ind w:left="360"/>
        <w:rPr>
          <w:rStyle w:val="EditorNote"/>
          <w:rFonts w:ascii="Arial Narrow" w:hAnsi="Arial Narrow"/>
          <w:b w:val="0"/>
        </w:rPr>
      </w:pPr>
      <w:r w:rsidRPr="009C07C0">
        <w:rPr>
          <w:rStyle w:val="EditorNote"/>
          <w:rFonts w:ascii="Arial Narrow" w:hAnsi="Arial Narrow"/>
          <w:b w:val="0"/>
        </w:rPr>
        <w:t>EDITOR NOTE: SELECT BELOW FINISH AND COLOR FROM KAWNEER’S STANDARD COLORS. CUSTOM COLORS ARE AVAILABLE UPON REQUEST FROM THE KAWNEER COMPANY. OTHER PIGMENTED ORGANIC COATINGS CONFORMING TO AAMA 2603 ARE AVAILABLE. CONSULT WITH YOUR KAWNEER REPRESENTATIVE FOR OTHER SURFACE TREATMENTS AND FINISHES.</w:t>
      </w:r>
    </w:p>
    <w:p w14:paraId="4836BB92" w14:textId="77777777" w:rsidR="007331AD" w:rsidRPr="009C07C0" w:rsidRDefault="007331AD" w:rsidP="007331AD">
      <w:pPr>
        <w:pStyle w:val="PR1"/>
        <w:tabs>
          <w:tab w:val="clear" w:pos="720"/>
          <w:tab w:val="clear" w:pos="1206"/>
        </w:tabs>
        <w:spacing w:before="120"/>
        <w:ind w:left="720" w:hanging="360"/>
      </w:pPr>
      <w:r w:rsidRPr="009C07C0">
        <w:t>Finish designations prefixed by AA comply with the system established by the Aluminum Association for designating aluminum finishes.</w:t>
      </w:r>
    </w:p>
    <w:p w14:paraId="76C6AE5F" w14:textId="77777777" w:rsidR="007331AD" w:rsidRPr="009C07C0" w:rsidRDefault="007331AD" w:rsidP="007331AD">
      <w:pPr>
        <w:pStyle w:val="PR1"/>
        <w:tabs>
          <w:tab w:val="clear" w:pos="720"/>
          <w:tab w:val="clear" w:pos="1206"/>
        </w:tabs>
        <w:spacing w:before="120"/>
        <w:ind w:left="720" w:hanging="360"/>
      </w:pPr>
      <w:r w:rsidRPr="009C07C0">
        <w:t>Factory Finishing:</w:t>
      </w:r>
    </w:p>
    <w:p w14:paraId="3F1C66A7" w14:textId="29FAE2A5" w:rsidR="00DB64A9" w:rsidRPr="002D27C4" w:rsidRDefault="00DB64A9" w:rsidP="00DB64A9">
      <w:pPr>
        <w:pStyle w:val="PR2"/>
        <w:tabs>
          <w:tab w:val="clear" w:pos="1080"/>
          <w:tab w:val="clear" w:pos="1386"/>
        </w:tabs>
        <w:ind w:left="1080" w:hanging="360"/>
        <w:jc w:val="left"/>
      </w:pPr>
      <w:r w:rsidRPr="00DF4444">
        <w:t xml:space="preserve">Kawneer </w:t>
      </w:r>
      <w:proofErr w:type="spellStart"/>
      <w:r w:rsidRPr="002D27C4">
        <w:t>Permanodic</w:t>
      </w:r>
      <w:proofErr w:type="spellEnd"/>
      <w:r w:rsidR="006A2DB2">
        <w:t>®</w:t>
      </w:r>
      <w:r w:rsidRPr="002D27C4">
        <w:t xml:space="preserve"> AA-M1</w:t>
      </w:r>
      <w:r>
        <w:t>0</w:t>
      </w:r>
      <w:r w:rsidRPr="002D27C4">
        <w:t>C2</w:t>
      </w:r>
      <w:r>
        <w:t>1</w:t>
      </w:r>
      <w:r w:rsidRPr="002D27C4">
        <w:t>A44, AAMA 611, Architectural Class I Color Anodic Coating (Color __________).</w:t>
      </w:r>
    </w:p>
    <w:p w14:paraId="3F9ADD20" w14:textId="4E0E9246" w:rsidR="00DB64A9" w:rsidRPr="002D27C4" w:rsidRDefault="00DB64A9" w:rsidP="00DB64A9">
      <w:pPr>
        <w:pStyle w:val="PR2"/>
        <w:tabs>
          <w:tab w:val="clear" w:pos="1080"/>
          <w:tab w:val="clear" w:pos="1386"/>
        </w:tabs>
        <w:ind w:left="1080" w:hanging="360"/>
        <w:jc w:val="left"/>
      </w:pPr>
      <w:r w:rsidRPr="002D27C4">
        <w:t xml:space="preserve">Kawneer </w:t>
      </w:r>
      <w:proofErr w:type="spellStart"/>
      <w:r w:rsidRPr="002D27C4">
        <w:t>Permanodic</w:t>
      </w:r>
      <w:proofErr w:type="spellEnd"/>
      <w:r w:rsidR="006A2DB2">
        <w:t>®</w:t>
      </w:r>
      <w:r w:rsidRPr="002D27C4">
        <w:t xml:space="preserve"> </w:t>
      </w:r>
      <w:r>
        <w:t>AA-M10</w:t>
      </w:r>
      <w:r w:rsidRPr="002D27C4">
        <w:t>C2</w:t>
      </w:r>
      <w:r>
        <w:t>1</w:t>
      </w:r>
      <w:r w:rsidRPr="002D27C4">
        <w:t>A41, AAMA 611, Architectural Class I Clear Anodic Coating (Color #14 Clear) (Optional).</w:t>
      </w:r>
    </w:p>
    <w:p w14:paraId="3321E0E7" w14:textId="53EB7E17" w:rsidR="00BF0463" w:rsidRPr="009C07C0" w:rsidRDefault="00DB64A9" w:rsidP="00DB64A9">
      <w:pPr>
        <w:pStyle w:val="PR2"/>
        <w:tabs>
          <w:tab w:val="clear" w:pos="1080"/>
          <w:tab w:val="clear" w:pos="1386"/>
        </w:tabs>
        <w:ind w:left="1080" w:hanging="360"/>
        <w:jc w:val="left"/>
      </w:pPr>
      <w:r w:rsidRPr="002D27C4">
        <w:t xml:space="preserve">Kawneer </w:t>
      </w:r>
      <w:proofErr w:type="spellStart"/>
      <w:r w:rsidRPr="002D27C4">
        <w:t>Permanodic</w:t>
      </w:r>
      <w:proofErr w:type="spellEnd"/>
      <w:r w:rsidR="006A2DB2">
        <w:t>®</w:t>
      </w:r>
      <w:r w:rsidRPr="002D27C4">
        <w:t xml:space="preserve"> </w:t>
      </w:r>
      <w:r>
        <w:t>AA-M10</w:t>
      </w:r>
      <w:r w:rsidRPr="002D27C4">
        <w:t>C2</w:t>
      </w:r>
      <w:r>
        <w:t>1</w:t>
      </w:r>
      <w:r w:rsidRPr="002D27C4">
        <w:t>A31,</w:t>
      </w:r>
      <w:r w:rsidRPr="00DF4444">
        <w:t xml:space="preserve"> AAMA 611, Architectural Class II Clear Anodic Coating (Color #17 Clear) (Standard).</w:t>
      </w:r>
    </w:p>
    <w:p w14:paraId="35BDD450" w14:textId="77777777" w:rsidR="00BF0463" w:rsidRPr="009C07C0" w:rsidRDefault="00BF0463" w:rsidP="00BF0463">
      <w:pPr>
        <w:pStyle w:val="PR2"/>
        <w:tabs>
          <w:tab w:val="clear" w:pos="1080"/>
          <w:tab w:val="clear" w:pos="1386"/>
        </w:tabs>
        <w:ind w:left="1080" w:hanging="360"/>
        <w:jc w:val="left"/>
      </w:pPr>
      <w:r w:rsidRPr="009C07C0">
        <w:t xml:space="preserve">Kawneer </w:t>
      </w:r>
      <w:proofErr w:type="spellStart"/>
      <w:r w:rsidRPr="009C07C0">
        <w:t>Permafluor</w:t>
      </w:r>
      <w:proofErr w:type="spellEnd"/>
      <w:r w:rsidRPr="009C07C0">
        <w:t>™ (70% PVDF), AAMA 2605, Fluoropolymer Coating (Color __________).</w:t>
      </w:r>
    </w:p>
    <w:p w14:paraId="4E86C519" w14:textId="1BC6CA43" w:rsidR="00BF0463" w:rsidRPr="009C07C0" w:rsidRDefault="00BF0463" w:rsidP="00BF0463">
      <w:pPr>
        <w:pStyle w:val="PR2"/>
        <w:tabs>
          <w:tab w:val="clear" w:pos="1080"/>
          <w:tab w:val="clear" w:pos="1386"/>
        </w:tabs>
        <w:ind w:left="1080" w:hanging="360"/>
        <w:jc w:val="left"/>
      </w:pPr>
      <w:r w:rsidRPr="009C07C0">
        <w:t xml:space="preserve">Kawneer </w:t>
      </w:r>
      <w:proofErr w:type="spellStart"/>
      <w:r w:rsidRPr="009C07C0">
        <w:t>Permadize</w:t>
      </w:r>
      <w:proofErr w:type="spellEnd"/>
      <w:r w:rsidR="006A2DB2">
        <w:t>®</w:t>
      </w:r>
      <w:r w:rsidRPr="009C07C0">
        <w:t xml:space="preserve"> (50% PVDF), AAMA 2604, Fluoropolymer Coating (Color __________).</w:t>
      </w:r>
    </w:p>
    <w:p w14:paraId="2344273A" w14:textId="77777777" w:rsidR="00BF0463" w:rsidRPr="009C07C0" w:rsidRDefault="00BF0463" w:rsidP="00BF0463">
      <w:pPr>
        <w:pStyle w:val="PR2"/>
        <w:tabs>
          <w:tab w:val="clear" w:pos="1080"/>
          <w:tab w:val="clear" w:pos="1386"/>
        </w:tabs>
        <w:ind w:left="1080" w:hanging="360"/>
        <w:jc w:val="left"/>
      </w:pPr>
      <w:r w:rsidRPr="009C07C0">
        <w:t xml:space="preserve">Kawneer </w:t>
      </w:r>
      <w:proofErr w:type="spellStart"/>
      <w:r w:rsidRPr="009C07C0">
        <w:t>Permacoat</w:t>
      </w:r>
      <w:proofErr w:type="spellEnd"/>
      <w:r w:rsidRPr="009C07C0">
        <w:t>™ AAMA 2604, Powder Coating (Color __________).</w:t>
      </w:r>
    </w:p>
    <w:p w14:paraId="08A19911" w14:textId="77777777" w:rsidR="00BF0463" w:rsidRPr="009C07C0" w:rsidRDefault="00BF0463" w:rsidP="00BF0463">
      <w:pPr>
        <w:pStyle w:val="PR2"/>
        <w:tabs>
          <w:tab w:val="clear" w:pos="1080"/>
          <w:tab w:val="clear" w:pos="1386"/>
        </w:tabs>
        <w:ind w:left="1080" w:hanging="360"/>
        <w:jc w:val="left"/>
      </w:pPr>
      <w:r w:rsidRPr="009C07C0">
        <w:t>Other:  Manufacturer ____________</w:t>
      </w:r>
      <w:r w:rsidRPr="009C07C0">
        <w:tab/>
        <w:t>Type ____________</w:t>
      </w:r>
      <w:r w:rsidRPr="009C07C0">
        <w:tab/>
        <w:t>Color __________.</w:t>
      </w:r>
    </w:p>
    <w:p w14:paraId="3A79CF1C" w14:textId="77777777" w:rsidR="007331AD" w:rsidRPr="009C07C0" w:rsidRDefault="007331AD" w:rsidP="007331AD">
      <w:pPr>
        <w:pStyle w:val="PRT"/>
        <w:spacing w:before="240"/>
      </w:pPr>
      <w:r w:rsidRPr="009C07C0">
        <w:t>EXECUTION</w:t>
      </w:r>
    </w:p>
    <w:p w14:paraId="6E0B25E8" w14:textId="77777777" w:rsidR="007331AD" w:rsidRPr="009C07C0" w:rsidRDefault="007331AD" w:rsidP="007331AD">
      <w:pPr>
        <w:pStyle w:val="ART"/>
        <w:tabs>
          <w:tab w:val="clear" w:pos="360"/>
          <w:tab w:val="clear" w:pos="864"/>
        </w:tabs>
        <w:spacing w:before="240"/>
        <w:ind w:left="360" w:hanging="360"/>
      </w:pPr>
      <w:r w:rsidRPr="009C07C0">
        <w:t>E</w:t>
      </w:r>
      <w:r w:rsidR="00BF0463" w:rsidRPr="009C07C0">
        <w:t>xamination</w:t>
      </w:r>
    </w:p>
    <w:p w14:paraId="3CBA3316" w14:textId="77777777" w:rsidR="007331AD" w:rsidRPr="009C07C0" w:rsidRDefault="007331AD" w:rsidP="007331AD">
      <w:pPr>
        <w:pStyle w:val="PR1"/>
        <w:tabs>
          <w:tab w:val="clear" w:pos="720"/>
          <w:tab w:val="clear" w:pos="1206"/>
        </w:tabs>
        <w:spacing w:before="120"/>
        <w:ind w:left="720" w:hanging="360"/>
      </w:pPr>
      <w:r w:rsidRPr="009C07C0">
        <w:t>Examine areas, with Installer present, for compliance with requirements for installation tolerances and other conditions affecting performance of the Work.</w:t>
      </w:r>
    </w:p>
    <w:p w14:paraId="4E46ABEE" w14:textId="77777777" w:rsidR="007331AD" w:rsidRPr="009C07C0" w:rsidRDefault="007331AD" w:rsidP="007331AD">
      <w:pPr>
        <w:pStyle w:val="PR1"/>
        <w:tabs>
          <w:tab w:val="clear" w:pos="720"/>
          <w:tab w:val="clear" w:pos="1206"/>
        </w:tabs>
        <w:spacing w:before="120"/>
        <w:ind w:left="720" w:hanging="360"/>
      </w:pPr>
      <w:r w:rsidRPr="009C07C0">
        <w:t>Proceed with installation only after unsatisfactory conditions have been corrected.</w:t>
      </w:r>
    </w:p>
    <w:p w14:paraId="083EBA9B" w14:textId="77777777" w:rsidR="007331AD" w:rsidRPr="009C07C0" w:rsidRDefault="007331AD" w:rsidP="00DB64A9">
      <w:pPr>
        <w:pStyle w:val="PRT"/>
        <w:numPr>
          <w:ilvl w:val="0"/>
          <w:numId w:val="0"/>
        </w:numPr>
        <w:spacing w:before="200" w:after="100"/>
        <w:ind w:left="360"/>
        <w:rPr>
          <w:rStyle w:val="EditorNote"/>
          <w:rFonts w:ascii="Arial Narrow" w:hAnsi="Arial Narrow"/>
          <w:b w:val="0"/>
          <w:i w:val="0"/>
          <w:iCs w:val="0"/>
        </w:rPr>
      </w:pPr>
      <w:r w:rsidRPr="009C07C0">
        <w:rPr>
          <w:rStyle w:val="EditorNote"/>
          <w:rFonts w:ascii="Arial Narrow" w:hAnsi="Arial Narrow"/>
          <w:b w:val="0"/>
        </w:rPr>
        <w:t>EDITOR NOTE: COORDINATE BELOW ARTICLE WITH MANUFACTURER'S RECOMMENDED INSTALLATION DETAILS AND INSTALLATION INSTRUCTIONS.</w:t>
      </w:r>
    </w:p>
    <w:p w14:paraId="69898A6C" w14:textId="77777777" w:rsidR="007331AD" w:rsidRPr="009C07C0" w:rsidRDefault="007331AD" w:rsidP="007331AD">
      <w:pPr>
        <w:pStyle w:val="ART"/>
        <w:tabs>
          <w:tab w:val="clear" w:pos="360"/>
          <w:tab w:val="clear" w:pos="864"/>
        </w:tabs>
        <w:spacing w:before="240"/>
        <w:ind w:left="360" w:hanging="360"/>
      </w:pPr>
      <w:r w:rsidRPr="009C07C0">
        <w:t>I</w:t>
      </w:r>
      <w:r w:rsidR="00BF0463" w:rsidRPr="009C07C0">
        <w:t>nstallation</w:t>
      </w:r>
    </w:p>
    <w:p w14:paraId="5C904153" w14:textId="77777777" w:rsidR="007331AD" w:rsidRPr="009C07C0" w:rsidRDefault="007331AD" w:rsidP="007331AD">
      <w:pPr>
        <w:pStyle w:val="PR1"/>
        <w:tabs>
          <w:tab w:val="clear" w:pos="720"/>
          <w:tab w:val="clear" w:pos="1206"/>
        </w:tabs>
        <w:spacing w:before="120"/>
        <w:ind w:left="720" w:hanging="360"/>
      </w:pPr>
      <w:r w:rsidRPr="009C07C0">
        <w:t>General:</w:t>
      </w:r>
    </w:p>
    <w:p w14:paraId="2527032B" w14:textId="77777777" w:rsidR="007331AD" w:rsidRPr="009C07C0" w:rsidRDefault="007331AD" w:rsidP="007331AD">
      <w:pPr>
        <w:pStyle w:val="PR2"/>
        <w:tabs>
          <w:tab w:val="clear" w:pos="1080"/>
          <w:tab w:val="clear" w:pos="1386"/>
        </w:tabs>
        <w:ind w:left="1080" w:hanging="360"/>
      </w:pPr>
      <w:r w:rsidRPr="009C07C0">
        <w:t xml:space="preserve">Comply with manufacturer's written instructions. Refer to installation instructions of the compatible curtain wall or storefront system. </w:t>
      </w:r>
    </w:p>
    <w:p w14:paraId="64B13F51" w14:textId="77777777" w:rsidR="007331AD" w:rsidRPr="009C07C0" w:rsidRDefault="007331AD" w:rsidP="007331AD">
      <w:pPr>
        <w:pStyle w:val="PR2"/>
        <w:tabs>
          <w:tab w:val="clear" w:pos="1080"/>
          <w:tab w:val="clear" w:pos="1386"/>
        </w:tabs>
        <w:ind w:left="1080" w:hanging="360"/>
      </w:pPr>
      <w:r w:rsidRPr="009C07C0">
        <w:t>Please note that the installation instructions can differ from one compatible system to another one.</w:t>
      </w:r>
    </w:p>
    <w:p w14:paraId="7ED6F730" w14:textId="77777777" w:rsidR="007331AD" w:rsidRPr="009C07C0" w:rsidRDefault="007331AD" w:rsidP="007331AD">
      <w:pPr>
        <w:pStyle w:val="PR2"/>
        <w:tabs>
          <w:tab w:val="clear" w:pos="1080"/>
          <w:tab w:val="clear" w:pos="1386"/>
        </w:tabs>
        <w:ind w:left="1080" w:hanging="360"/>
      </w:pPr>
      <w:r w:rsidRPr="009C07C0">
        <w:t>Do not install damaged components.</w:t>
      </w:r>
    </w:p>
    <w:p w14:paraId="17D5FACE" w14:textId="77777777" w:rsidR="007331AD" w:rsidRPr="009C07C0" w:rsidRDefault="007331AD" w:rsidP="007331AD">
      <w:pPr>
        <w:pStyle w:val="PR2"/>
        <w:tabs>
          <w:tab w:val="clear" w:pos="1080"/>
          <w:tab w:val="clear" w:pos="1386"/>
        </w:tabs>
        <w:ind w:left="1080" w:hanging="360"/>
      </w:pPr>
      <w:r w:rsidRPr="009C07C0">
        <w:t>Fit joints to produce hairline joints free of burrs and distortion.</w:t>
      </w:r>
    </w:p>
    <w:p w14:paraId="070368D0" w14:textId="77777777" w:rsidR="007331AD" w:rsidRPr="009C07C0" w:rsidRDefault="007331AD" w:rsidP="007331AD">
      <w:pPr>
        <w:pStyle w:val="PR2"/>
        <w:tabs>
          <w:tab w:val="clear" w:pos="1080"/>
          <w:tab w:val="clear" w:pos="1386"/>
        </w:tabs>
        <w:ind w:left="1080" w:hanging="360"/>
      </w:pPr>
      <w:r w:rsidRPr="009C07C0">
        <w:t>Rigidly secure non-movement joints.</w:t>
      </w:r>
    </w:p>
    <w:p w14:paraId="28D89AFA" w14:textId="77777777" w:rsidR="007331AD" w:rsidRPr="009C07C0" w:rsidRDefault="007331AD" w:rsidP="007331AD">
      <w:pPr>
        <w:pStyle w:val="PR2"/>
        <w:tabs>
          <w:tab w:val="clear" w:pos="1080"/>
          <w:tab w:val="clear" w:pos="1386"/>
        </w:tabs>
        <w:ind w:left="1080" w:hanging="360"/>
      </w:pPr>
      <w:r w:rsidRPr="009C07C0">
        <w:t>Install anchors with separators and isolators to prevent metal corrosion and electrolytic deterioration and to prevent impeding movement of moving joints.</w:t>
      </w:r>
    </w:p>
    <w:p w14:paraId="18BE3121" w14:textId="77777777" w:rsidR="007331AD" w:rsidRPr="009C07C0" w:rsidRDefault="007331AD" w:rsidP="007331AD">
      <w:pPr>
        <w:pStyle w:val="PR2"/>
        <w:tabs>
          <w:tab w:val="clear" w:pos="1080"/>
          <w:tab w:val="clear" w:pos="1386"/>
        </w:tabs>
        <w:ind w:left="1080" w:hanging="360"/>
      </w:pPr>
      <w:r w:rsidRPr="009C07C0">
        <w:t>Weld components in concealed locations to minimize distortion or discoloration of finish. Protect glazing surfaces from welding.</w:t>
      </w:r>
    </w:p>
    <w:p w14:paraId="536F7D54" w14:textId="77777777" w:rsidR="007331AD" w:rsidRPr="009C07C0" w:rsidRDefault="007331AD" w:rsidP="007331AD">
      <w:pPr>
        <w:pStyle w:val="PR2"/>
        <w:tabs>
          <w:tab w:val="clear" w:pos="1080"/>
          <w:tab w:val="clear" w:pos="1386"/>
        </w:tabs>
        <w:ind w:left="1080" w:hanging="360"/>
      </w:pPr>
      <w:r w:rsidRPr="009C07C0">
        <w:t>Seal joints watertight where shown on approved shop drawings and/or manufacturer's standard installation instructions.</w:t>
      </w:r>
    </w:p>
    <w:p w14:paraId="7727DE26" w14:textId="77777777" w:rsidR="006A32B3" w:rsidRDefault="006A32B3">
      <w:pPr>
        <w:ind w:left="0" w:firstLine="0"/>
        <w:rPr>
          <w:szCs w:val="18"/>
        </w:rPr>
      </w:pPr>
      <w:r>
        <w:br w:type="page"/>
      </w:r>
    </w:p>
    <w:p w14:paraId="4F824174" w14:textId="77777777" w:rsidR="007331AD" w:rsidRPr="009C07C0" w:rsidRDefault="007331AD" w:rsidP="007331AD">
      <w:pPr>
        <w:pStyle w:val="PR1"/>
        <w:tabs>
          <w:tab w:val="clear" w:pos="720"/>
          <w:tab w:val="clear" w:pos="1206"/>
        </w:tabs>
        <w:spacing w:before="120"/>
        <w:ind w:left="720" w:hanging="360"/>
      </w:pPr>
      <w:r w:rsidRPr="009C07C0">
        <w:lastRenderedPageBreak/>
        <w:t>Metal Protection:</w:t>
      </w:r>
    </w:p>
    <w:p w14:paraId="5315DD79" w14:textId="77777777" w:rsidR="007331AD" w:rsidRPr="009C07C0" w:rsidRDefault="007331AD" w:rsidP="007331AD">
      <w:pPr>
        <w:pStyle w:val="PR2"/>
        <w:tabs>
          <w:tab w:val="clear" w:pos="1080"/>
          <w:tab w:val="clear" w:pos="1386"/>
        </w:tabs>
        <w:ind w:left="1080" w:hanging="450"/>
      </w:pPr>
      <w:r w:rsidRPr="009C07C0">
        <w:t>Where aluminum will contact dissimilar metals, protect against galvanic action by painting contact surfaces with primer or by applying sealant or tape or installing nonconductive spacers as recommended by manufacturer for this purpose.</w:t>
      </w:r>
    </w:p>
    <w:p w14:paraId="08DE5F19" w14:textId="77777777" w:rsidR="007331AD" w:rsidRPr="009C07C0" w:rsidRDefault="007331AD" w:rsidP="007331AD">
      <w:pPr>
        <w:pStyle w:val="PR2"/>
        <w:tabs>
          <w:tab w:val="clear" w:pos="1080"/>
          <w:tab w:val="clear" w:pos="1386"/>
        </w:tabs>
        <w:ind w:left="1080" w:hanging="450"/>
      </w:pPr>
      <w:r w:rsidRPr="009C07C0">
        <w:t>Where aluminum will contact concrete or masonry, protect against corrosion by painting contact surfaces with bituminous paint.</w:t>
      </w:r>
    </w:p>
    <w:p w14:paraId="55F30A63" w14:textId="77777777" w:rsidR="007331AD" w:rsidRPr="009C07C0" w:rsidRDefault="007331AD" w:rsidP="007331AD">
      <w:pPr>
        <w:pStyle w:val="PR1"/>
        <w:tabs>
          <w:tab w:val="clear" w:pos="720"/>
          <w:tab w:val="clear" w:pos="1206"/>
        </w:tabs>
        <w:spacing w:before="120"/>
        <w:ind w:left="720" w:hanging="360"/>
      </w:pPr>
      <w:r w:rsidRPr="009C07C0">
        <w:t>Install components plumb and true in alignment with established lines and grades.</w:t>
      </w:r>
    </w:p>
    <w:p w14:paraId="67E25CAB" w14:textId="77777777" w:rsidR="007331AD" w:rsidRPr="009C07C0" w:rsidRDefault="007331AD" w:rsidP="007331AD">
      <w:pPr>
        <w:pStyle w:val="PR1"/>
        <w:tabs>
          <w:tab w:val="clear" w:pos="720"/>
          <w:tab w:val="clear" w:pos="1206"/>
        </w:tabs>
        <w:spacing w:before="120"/>
        <w:ind w:left="720" w:hanging="360"/>
      </w:pPr>
      <w:r w:rsidRPr="009C07C0">
        <w:t>Separate aluminum and other corrodible surfaces from sources of corrosion or electrolytic action at points of contact with other materials.</w:t>
      </w:r>
    </w:p>
    <w:p w14:paraId="7209EAC1" w14:textId="77777777" w:rsidR="007331AD" w:rsidRPr="009C07C0" w:rsidRDefault="007331AD" w:rsidP="007331AD">
      <w:pPr>
        <w:pStyle w:val="PR1"/>
        <w:tabs>
          <w:tab w:val="clear" w:pos="720"/>
          <w:tab w:val="clear" w:pos="1206"/>
        </w:tabs>
        <w:spacing w:before="120"/>
        <w:ind w:left="720" w:hanging="360"/>
      </w:pPr>
      <w:r w:rsidRPr="009C07C0">
        <w:t xml:space="preserve">Install glazing as specified in Division 08 Section </w:t>
      </w:r>
      <w:r w:rsidR="00BF0463" w:rsidRPr="009C07C0">
        <w:t>“Glazing”.</w:t>
      </w:r>
    </w:p>
    <w:p w14:paraId="017FD7C4" w14:textId="77777777" w:rsidR="007331AD" w:rsidRPr="009C07C0" w:rsidRDefault="007331AD" w:rsidP="007331AD">
      <w:pPr>
        <w:pStyle w:val="ART"/>
        <w:tabs>
          <w:tab w:val="clear" w:pos="360"/>
          <w:tab w:val="clear" w:pos="864"/>
        </w:tabs>
        <w:spacing w:before="240"/>
        <w:ind w:left="360" w:hanging="360"/>
      </w:pPr>
      <w:r w:rsidRPr="009C07C0">
        <w:t>A</w:t>
      </w:r>
      <w:r w:rsidR="00BF0463" w:rsidRPr="009C07C0">
        <w:t>djusting</w:t>
      </w:r>
      <w:r w:rsidRPr="009C07C0">
        <w:t>, C</w:t>
      </w:r>
      <w:r w:rsidR="00BF0463" w:rsidRPr="009C07C0">
        <w:t>leaning</w:t>
      </w:r>
      <w:r w:rsidRPr="009C07C0">
        <w:t xml:space="preserve"> </w:t>
      </w:r>
      <w:r w:rsidR="00BF0463" w:rsidRPr="009C07C0">
        <w:t>and</w:t>
      </w:r>
      <w:r w:rsidRPr="009C07C0">
        <w:t xml:space="preserve"> P</w:t>
      </w:r>
      <w:r w:rsidR="00BF0463" w:rsidRPr="009C07C0">
        <w:t>rotection</w:t>
      </w:r>
    </w:p>
    <w:p w14:paraId="2085322D" w14:textId="77777777" w:rsidR="007331AD" w:rsidRPr="009C07C0" w:rsidRDefault="007331AD" w:rsidP="007331AD">
      <w:pPr>
        <w:pStyle w:val="PR1"/>
        <w:tabs>
          <w:tab w:val="clear" w:pos="720"/>
          <w:tab w:val="clear" w:pos="1206"/>
        </w:tabs>
        <w:spacing w:before="120"/>
        <w:ind w:left="720" w:hanging="360"/>
      </w:pPr>
      <w:r w:rsidRPr="009C07C0">
        <w:t xml:space="preserve">Protection: Protect installed product’s finish surfaces from damage during construction. Protect aluminum </w:t>
      </w:r>
      <w:proofErr w:type="spellStart"/>
      <w:r w:rsidRPr="009C07C0">
        <w:t>lightshelf</w:t>
      </w:r>
      <w:proofErr w:type="spellEnd"/>
      <w:r w:rsidRPr="009C07C0">
        <w:t xml:space="preserve"> system from damage from grinding and polishing compounds, plaster, lime, cement, acid and/or acid wash, or other harmful contaminants</w:t>
      </w:r>
      <w:r w:rsidR="00987BCF">
        <w:t xml:space="preserve">. </w:t>
      </w:r>
    </w:p>
    <w:p w14:paraId="30E2B620" w14:textId="77777777" w:rsidR="007331AD" w:rsidRPr="009C07C0" w:rsidRDefault="007331AD" w:rsidP="007331AD">
      <w:pPr>
        <w:pStyle w:val="PR1"/>
        <w:tabs>
          <w:tab w:val="clear" w:pos="720"/>
          <w:tab w:val="clear" w:pos="1206"/>
        </w:tabs>
        <w:spacing w:before="120"/>
        <w:ind w:left="720" w:hanging="360"/>
      </w:pPr>
      <w:r w:rsidRPr="009C07C0">
        <w:t>Cleaning: Repair or replace damaged installed products. Clean installed products in accordance with manufacturer’s instructions prior to owner’s acceptance. Remove construction debris from project site and legally dispose of debris.</w:t>
      </w:r>
    </w:p>
    <w:p w14:paraId="0471BD70" w14:textId="77777777" w:rsidR="007331AD" w:rsidRPr="009C07C0" w:rsidRDefault="007331AD" w:rsidP="007331AD">
      <w:pPr>
        <w:pStyle w:val="PR1"/>
        <w:tabs>
          <w:tab w:val="clear" w:pos="720"/>
          <w:tab w:val="clear" w:pos="1206"/>
        </w:tabs>
        <w:spacing w:before="120"/>
        <w:ind w:left="720" w:hanging="360"/>
      </w:pPr>
      <w:r w:rsidRPr="009C07C0">
        <w:t>Remove and replace glass that has been broken, chipped, cracked, abraded, or damaged during construction period.</w:t>
      </w:r>
    </w:p>
    <w:p w14:paraId="1A7D1851" w14:textId="77777777" w:rsidR="007331AD" w:rsidRPr="009C07C0" w:rsidRDefault="007331AD" w:rsidP="007331AD">
      <w:pPr>
        <w:pStyle w:val="Heading1"/>
        <w:spacing w:before="240"/>
        <w:rPr>
          <w:sz w:val="18"/>
          <w:szCs w:val="18"/>
        </w:rPr>
      </w:pPr>
      <w:r w:rsidRPr="009C07C0">
        <w:rPr>
          <w:sz w:val="18"/>
          <w:szCs w:val="18"/>
        </w:rPr>
        <w:t>DISCLAIMER STATEMENT</w:t>
      </w:r>
    </w:p>
    <w:p w14:paraId="4C1A941C" w14:textId="77777777" w:rsidR="007331AD" w:rsidRPr="009C07C0" w:rsidRDefault="007331AD" w:rsidP="00F31E37">
      <w:pPr>
        <w:ind w:firstLine="0"/>
        <w:jc w:val="both"/>
      </w:pPr>
      <w:r w:rsidRPr="009C07C0">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32B0CC9A" w14:textId="77777777" w:rsidR="007331AD" w:rsidRPr="00D10464" w:rsidRDefault="007331AD" w:rsidP="007331AD">
      <w:pPr>
        <w:pStyle w:val="EOS"/>
        <w:rPr>
          <w:rFonts w:ascii="Arial Narrow" w:hAnsi="Arial Narrow"/>
          <w:b/>
          <w:sz w:val="18"/>
          <w:szCs w:val="18"/>
        </w:rPr>
      </w:pPr>
      <w:r w:rsidRPr="009C07C0">
        <w:rPr>
          <w:rFonts w:ascii="Arial Narrow" w:hAnsi="Arial Narrow"/>
          <w:b/>
          <w:sz w:val="18"/>
          <w:szCs w:val="18"/>
        </w:rPr>
        <w:t>END OF SECTION 1</w:t>
      </w:r>
      <w:r w:rsidR="00BF0463" w:rsidRPr="009C07C0">
        <w:rPr>
          <w:rFonts w:ascii="Arial Narrow" w:hAnsi="Arial Narrow"/>
          <w:b/>
          <w:sz w:val="18"/>
          <w:szCs w:val="18"/>
        </w:rPr>
        <w:t>22600</w:t>
      </w:r>
    </w:p>
    <w:sectPr w:rsidR="007331AD" w:rsidRPr="00D10464" w:rsidSect="007331AD">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E6C9" w14:textId="77777777" w:rsidR="00BC075F" w:rsidRDefault="00BC075F">
      <w:r>
        <w:separator/>
      </w:r>
    </w:p>
  </w:endnote>
  <w:endnote w:type="continuationSeparator" w:id="0">
    <w:p w14:paraId="421A41BD" w14:textId="77777777" w:rsidR="00BC075F" w:rsidRDefault="00BC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87D1" w14:textId="5F7D421C" w:rsidR="008A015A" w:rsidRPr="00B6205F" w:rsidRDefault="00A71E63" w:rsidP="009C6354">
    <w:pPr>
      <w:pStyle w:val="Footer"/>
      <w:tabs>
        <w:tab w:val="clear" w:pos="4680"/>
        <w:tab w:val="clear" w:pos="9360"/>
        <w:tab w:val="center" w:pos="5400"/>
        <w:tab w:val="right" w:pos="10620"/>
      </w:tabs>
      <w:ind w:left="0" w:firstLine="0"/>
      <w:jc w:val="right"/>
    </w:pPr>
    <w:r>
      <w:rPr>
        <w:noProof/>
      </w:rPr>
      <w:drawing>
        <wp:inline distT="0" distB="0" distL="0" distR="0" wp14:anchorId="635E0C9A" wp14:editId="2A166762">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9C6354">
      <w:tab/>
    </w:r>
    <w:fldSimple w:instr=" DOCPROPERTY  &quot;Part Number&quot;  \* MERGEFORMAT ">
      <w:r w:rsidR="00073BCD" w:rsidRPr="00073BCD">
        <w:rPr>
          <w:szCs w:val="18"/>
        </w:rPr>
        <w:t>SPCG050EN</w:t>
      </w:r>
    </w:fldSimple>
    <w:r w:rsidR="009C6354">
      <w:rPr>
        <w:szCs w:val="18"/>
      </w:rPr>
      <w:tab/>
    </w:r>
    <w:r w:rsidR="008A015A">
      <w:rPr>
        <w:rFonts w:ascii="Helvetica 55 Roman" w:hAnsi="Helvetica 55 Roman"/>
        <w:noProof/>
        <w:sz w:val="12"/>
        <w:szCs w:val="12"/>
      </w:rPr>
      <w:t>kawneer.com</w:t>
    </w:r>
    <w:r w:rsidR="00217A82">
      <w:rPr>
        <w:rFonts w:ascii="Helvetica 55 Roman" w:hAnsi="Helvetica 55 Roman"/>
        <w:noProof/>
        <w:sz w:val="22"/>
        <w:szCs w:val="22"/>
      </w:rPr>
      <mc:AlternateContent>
        <mc:Choice Requires="wps">
          <w:drawing>
            <wp:anchor distT="0" distB="0" distL="114300" distR="114300" simplePos="0" relativeHeight="251658752" behindDoc="0" locked="0" layoutInCell="0" allowOverlap="1" wp14:anchorId="6DA2E183" wp14:editId="1CB253B5">
              <wp:simplePos x="0" y="0"/>
              <wp:positionH relativeFrom="page">
                <wp:posOffset>7195820</wp:posOffset>
              </wp:positionH>
              <wp:positionV relativeFrom="page">
                <wp:posOffset>5486400</wp:posOffset>
              </wp:positionV>
              <wp:extent cx="575945" cy="4572000"/>
              <wp:effectExtent l="4445" t="0" r="635"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108C7" w14:textId="77777777" w:rsidR="006A2DB2" w:rsidRDefault="006A2DB2" w:rsidP="006A2DB2">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FAA8E5C" w14:textId="77777777" w:rsidR="006A2DB2" w:rsidRDefault="006A2DB2" w:rsidP="006A2DB2">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D2457FA" w14:textId="77777777" w:rsidR="006A2DB2" w:rsidRDefault="006A2DB2" w:rsidP="006A2DB2">
                          <w:pPr>
                            <w:pStyle w:val="NoParagraphStyle"/>
                            <w:suppressAutoHyphens/>
                            <w:spacing w:line="240" w:lineRule="auto"/>
                            <w:rPr>
                              <w:rFonts w:ascii="Arial" w:hAnsi="Arial" w:cs="Arial"/>
                              <w:sz w:val="12"/>
                              <w:szCs w:val="16"/>
                            </w:rPr>
                          </w:pPr>
                        </w:p>
                        <w:p w14:paraId="707C1D8B" w14:textId="3AEFA82C" w:rsidR="008A015A" w:rsidRPr="006A2DB2" w:rsidRDefault="006A2DB2" w:rsidP="006A2DB2">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2012</w:t>
                          </w:r>
                          <w:r>
                            <w:rPr>
                              <w:rFonts w:ascii="Arial" w:hAnsi="Arial" w:cs="Arial"/>
                              <w:color w:val="292526"/>
                              <w:sz w:val="12"/>
                              <w:szCs w:val="12"/>
                            </w:rPr>
                            <w:fldChar w:fldCharType="end"/>
                          </w:r>
                          <w:r>
                            <w:rPr>
                              <w:rFonts w:ascii="Arial" w:hAnsi="Arial" w:cs="Arial"/>
                              <w:color w:val="292526"/>
                              <w:sz w:val="12"/>
                              <w:szCs w:val="12"/>
                            </w:rPr>
                            <w:t>, Kawneer Company,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DA2E183" id="Rectangle 8" o:spid="_x0000_s1028" style="position:absolute;left:0;text-align:left;margin-left:566.6pt;margin-top:6in;width:45.35pt;height:5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" o:allowincell="f" filled="f" stroked="f">
              <v:textbox style="layout-flow:vertical;mso-layout-flow-alt:bottom-to-top" inset="0,0,0,126pt">
                <w:txbxContent>
                  <w:p w14:paraId="31B108C7" w14:textId="77777777" w:rsidR="006A2DB2" w:rsidRDefault="006A2DB2" w:rsidP="006A2DB2">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FAA8E5C" w14:textId="77777777" w:rsidR="006A2DB2" w:rsidRDefault="006A2DB2" w:rsidP="006A2DB2">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D2457FA" w14:textId="77777777" w:rsidR="006A2DB2" w:rsidRDefault="006A2DB2" w:rsidP="006A2DB2">
                    <w:pPr>
                      <w:pStyle w:val="NoParagraphStyle"/>
                      <w:suppressAutoHyphens/>
                      <w:spacing w:line="240" w:lineRule="auto"/>
                      <w:rPr>
                        <w:rFonts w:ascii="Arial" w:hAnsi="Arial" w:cs="Arial"/>
                        <w:sz w:val="12"/>
                        <w:szCs w:val="16"/>
                      </w:rPr>
                    </w:pPr>
                  </w:p>
                  <w:p w14:paraId="707C1D8B" w14:textId="3AEFA82C" w:rsidR="008A015A" w:rsidRPr="006A2DB2" w:rsidRDefault="006A2DB2" w:rsidP="006A2DB2">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2012</w:t>
                    </w:r>
                    <w:r>
                      <w:rPr>
                        <w:rFonts w:ascii="Arial" w:hAnsi="Arial" w:cs="Arial"/>
                        <w:color w:val="292526"/>
                        <w:sz w:val="12"/>
                        <w:szCs w:val="12"/>
                      </w:rPr>
                      <w:fldChar w:fldCharType="end"/>
                    </w:r>
                    <w:r>
                      <w:rPr>
                        <w:rFonts w:ascii="Arial" w:hAnsi="Arial" w:cs="Arial"/>
                        <w:color w:val="292526"/>
                        <w:sz w:val="12"/>
                        <w:szCs w:val="12"/>
                      </w:rPr>
                      <w:t>, Kawneer Company, Inc.</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EEF3" w14:textId="74E7375F" w:rsidR="008A015A" w:rsidRPr="00D54D7F" w:rsidRDefault="008A015A" w:rsidP="0071005D">
    <w:pPr>
      <w:pStyle w:val="Footer"/>
      <w:tabs>
        <w:tab w:val="clear" w:pos="4680"/>
        <w:tab w:val="clear" w:pos="9360"/>
        <w:tab w:val="center" w:pos="4860"/>
        <w:tab w:val="right" w:pos="10620"/>
      </w:tabs>
      <w:ind w:left="0" w:firstLine="0"/>
      <w:rPr>
        <w:rFonts w:ascii="Arial" w:hAnsi="Arial" w:cs="Arial"/>
        <w:sz w:val="12"/>
        <w:szCs w:val="12"/>
      </w:rPr>
    </w:pPr>
    <w:r w:rsidRPr="00D54D7F">
      <w:rPr>
        <w:rFonts w:ascii="Arial" w:hAnsi="Arial" w:cs="Arial"/>
        <w:sz w:val="12"/>
        <w:szCs w:val="12"/>
      </w:rPr>
      <w:t>kawneer.com</w:t>
    </w:r>
    <w:r w:rsidR="00217A82">
      <w:rPr>
        <w:rFonts w:ascii="Arial" w:hAnsi="Arial" w:cs="Arial"/>
        <w:noProof/>
        <w:sz w:val="22"/>
        <w:szCs w:val="22"/>
      </w:rPr>
      <mc:AlternateContent>
        <mc:Choice Requires="wps">
          <w:drawing>
            <wp:anchor distT="0" distB="0" distL="114300" distR="114300" simplePos="0" relativeHeight="251654656" behindDoc="0" locked="0" layoutInCell="0" allowOverlap="1" wp14:anchorId="0041F6A3" wp14:editId="7D9F814F">
              <wp:simplePos x="0" y="0"/>
              <wp:positionH relativeFrom="page">
                <wp:posOffset>0</wp:posOffset>
              </wp:positionH>
              <wp:positionV relativeFrom="page">
                <wp:posOffset>5486400</wp:posOffset>
              </wp:positionV>
              <wp:extent cx="575945" cy="45720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0FE4C" w14:textId="77777777" w:rsidR="006A2DB2" w:rsidRDefault="006A2DB2" w:rsidP="006A2DB2">
                          <w:pPr>
                            <w:pStyle w:val="NoParagraphStyle"/>
                            <w:suppressAutoHyphens/>
                            <w:spacing w:line="240" w:lineRule="auto"/>
                            <w:rPr>
                              <w:rFonts w:ascii="Arial" w:hAnsi="Arial" w:cs="Arial"/>
                              <w:sz w:val="12"/>
                              <w:szCs w:val="16"/>
                            </w:rPr>
                          </w:pPr>
                          <w:bookmarkStart w:id="0" w:name="OLE_LINK5"/>
                          <w:bookmarkStart w:id="1" w:name="OLE_LINK6"/>
                          <w:bookmarkStart w:id="2" w:name="_Hlk151727737"/>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9A859A4" w14:textId="77777777" w:rsidR="006A2DB2" w:rsidRDefault="006A2DB2" w:rsidP="006A2DB2">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A83AC9E" w14:textId="77777777" w:rsidR="006A2DB2" w:rsidRDefault="006A2DB2" w:rsidP="006A2DB2">
                          <w:pPr>
                            <w:pStyle w:val="NoParagraphStyle"/>
                            <w:suppressAutoHyphens/>
                            <w:spacing w:line="240" w:lineRule="auto"/>
                            <w:rPr>
                              <w:rFonts w:ascii="Arial" w:hAnsi="Arial" w:cs="Arial"/>
                              <w:sz w:val="12"/>
                              <w:szCs w:val="16"/>
                            </w:rPr>
                          </w:pPr>
                        </w:p>
                        <w:p w14:paraId="10865C0F" w14:textId="1C9A3B19" w:rsidR="008A015A" w:rsidRPr="006A2DB2" w:rsidRDefault="006A2DB2" w:rsidP="006A2DB2">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2012</w:t>
                          </w:r>
                          <w:r>
                            <w:rPr>
                              <w:rFonts w:ascii="Arial" w:hAnsi="Arial" w:cs="Arial"/>
                              <w:color w:val="292526"/>
                              <w:sz w:val="12"/>
                              <w:szCs w:val="12"/>
                            </w:rPr>
                            <w:fldChar w:fldCharType="end"/>
                          </w:r>
                          <w:r>
                            <w:rPr>
                              <w:rFonts w:ascii="Arial" w:hAnsi="Arial" w:cs="Arial"/>
                              <w:color w:val="292526"/>
                              <w:sz w:val="12"/>
                              <w:szCs w:val="12"/>
                            </w:rPr>
                            <w:t>, Kawneer Company, Inc.</w:t>
                          </w:r>
                          <w:bookmarkEnd w:id="0"/>
                          <w:bookmarkEnd w:id="1"/>
                          <w:bookmarkEnd w:id="2"/>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041F6A3" id="Rectangle 4" o:spid="_x0000_s1029" style="position:absolute;margin-left:0;margin-top:6in;width:45.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0280FE4C" w14:textId="77777777" w:rsidR="006A2DB2" w:rsidRDefault="006A2DB2" w:rsidP="006A2DB2">
                    <w:pPr>
                      <w:pStyle w:val="NoParagraphStyle"/>
                      <w:suppressAutoHyphens/>
                      <w:spacing w:line="240" w:lineRule="auto"/>
                      <w:rPr>
                        <w:rFonts w:ascii="Arial" w:hAnsi="Arial" w:cs="Arial"/>
                        <w:sz w:val="12"/>
                        <w:szCs w:val="16"/>
                      </w:rPr>
                    </w:pPr>
                    <w:bookmarkStart w:id="3" w:name="OLE_LINK5"/>
                    <w:bookmarkStart w:id="4" w:name="OLE_LINK6"/>
                    <w:bookmarkStart w:id="5" w:name="_Hlk151727737"/>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9A859A4" w14:textId="77777777" w:rsidR="006A2DB2" w:rsidRDefault="006A2DB2" w:rsidP="006A2DB2">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A83AC9E" w14:textId="77777777" w:rsidR="006A2DB2" w:rsidRDefault="006A2DB2" w:rsidP="006A2DB2">
                    <w:pPr>
                      <w:pStyle w:val="NoParagraphStyle"/>
                      <w:suppressAutoHyphens/>
                      <w:spacing w:line="240" w:lineRule="auto"/>
                      <w:rPr>
                        <w:rFonts w:ascii="Arial" w:hAnsi="Arial" w:cs="Arial"/>
                        <w:sz w:val="12"/>
                        <w:szCs w:val="16"/>
                      </w:rPr>
                    </w:pPr>
                  </w:p>
                  <w:p w14:paraId="10865C0F" w14:textId="1C9A3B19" w:rsidR="008A015A" w:rsidRPr="006A2DB2" w:rsidRDefault="006A2DB2" w:rsidP="006A2DB2">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2012</w:t>
                    </w:r>
                    <w:r>
                      <w:rPr>
                        <w:rFonts w:ascii="Arial" w:hAnsi="Arial" w:cs="Arial"/>
                        <w:color w:val="292526"/>
                        <w:sz w:val="12"/>
                        <w:szCs w:val="12"/>
                      </w:rPr>
                      <w:fldChar w:fldCharType="end"/>
                    </w:r>
                    <w:r>
                      <w:rPr>
                        <w:rFonts w:ascii="Arial" w:hAnsi="Arial" w:cs="Arial"/>
                        <w:color w:val="292526"/>
                        <w:sz w:val="12"/>
                        <w:szCs w:val="12"/>
                      </w:rPr>
                      <w:t>, Kawneer Company, Inc.</w:t>
                    </w:r>
                    <w:bookmarkEnd w:id="3"/>
                    <w:bookmarkEnd w:id="4"/>
                    <w:bookmarkEnd w:id="5"/>
                  </w:p>
                </w:txbxContent>
              </v:textbox>
              <w10:wrap anchorx="page" anchory="page"/>
            </v:rect>
          </w:pict>
        </mc:Fallback>
      </mc:AlternateContent>
    </w:r>
    <w:r w:rsidR="0071005D">
      <w:rPr>
        <w:rFonts w:ascii="Arial" w:hAnsi="Arial" w:cs="Arial"/>
        <w:sz w:val="12"/>
        <w:szCs w:val="12"/>
      </w:rPr>
      <w:tab/>
    </w:r>
    <w:fldSimple w:instr=" DOCPROPERTY  &quot;Part Number&quot;  \* MERGEFORMAT ">
      <w:r w:rsidR="00073BCD" w:rsidRPr="00073BCD">
        <w:rPr>
          <w:szCs w:val="18"/>
        </w:rPr>
        <w:t>SPCG050EN</w:t>
      </w:r>
    </w:fldSimple>
    <w:r w:rsidR="0071005D">
      <w:rPr>
        <w:szCs w:val="18"/>
      </w:rPr>
      <w:tab/>
    </w:r>
    <w:r w:rsidR="00A71E63">
      <w:rPr>
        <w:noProof/>
      </w:rPr>
      <w:drawing>
        <wp:inline distT="0" distB="0" distL="0" distR="0" wp14:anchorId="65443AF0" wp14:editId="0595EAAC">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7B7A" w14:textId="77777777" w:rsidR="00BC075F" w:rsidRDefault="00BC075F">
      <w:r>
        <w:separator/>
      </w:r>
    </w:p>
  </w:footnote>
  <w:footnote w:type="continuationSeparator" w:id="0">
    <w:p w14:paraId="5E1A54C5" w14:textId="77777777" w:rsidR="00BC075F" w:rsidRDefault="00BC0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8440" w14:textId="39F3AA4D" w:rsidR="008A015A" w:rsidRPr="003A4285" w:rsidRDefault="00217A82" w:rsidP="007331AD">
    <w:pPr>
      <w:tabs>
        <w:tab w:val="right" w:pos="-1530"/>
        <w:tab w:val="right" w:pos="-1080"/>
        <w:tab w:val="left" w:pos="1260"/>
        <w:tab w:val="right" w:pos="10620"/>
      </w:tabs>
      <w:ind w:left="0" w:firstLine="0"/>
      <w:rPr>
        <w:rFonts w:cs="Arial"/>
        <w:szCs w:val="18"/>
      </w:rPr>
    </w:pPr>
    <w:r>
      <w:rPr>
        <w:rFonts w:ascii="Helvetica 55 Roman" w:hAnsi="Helvetica 55 Roman"/>
        <w:noProof/>
        <w:sz w:val="20"/>
        <w:szCs w:val="20"/>
        <w:lang w:eastAsia="ja-JP" w:bidi="he-IL"/>
      </w:rPr>
      <mc:AlternateContent>
        <mc:Choice Requires="wps">
          <w:drawing>
            <wp:anchor distT="0" distB="0" distL="114300" distR="114300" simplePos="0" relativeHeight="251660800" behindDoc="0" locked="0" layoutInCell="1" allowOverlap="1" wp14:anchorId="673F10FB" wp14:editId="797B6823">
              <wp:simplePos x="0" y="0"/>
              <wp:positionH relativeFrom="page">
                <wp:posOffset>1143000</wp:posOffset>
              </wp:positionH>
              <wp:positionV relativeFrom="page">
                <wp:posOffset>457200</wp:posOffset>
              </wp:positionV>
              <wp:extent cx="5943600" cy="0"/>
              <wp:effectExtent l="9525" t="9525" r="9525" b="952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BD89B" id="Line 10"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" strokeweight="1pt">
              <w10:wrap anchorx="page" anchory="page"/>
            </v:line>
          </w:pict>
        </mc:Fallback>
      </mc:AlternateContent>
    </w:r>
    <w:r w:rsidR="008A015A" w:rsidRPr="00F36ED9">
      <w:rPr>
        <w:rFonts w:ascii="Helvetica 55 Roman" w:hAnsi="Helvetica 55 Roman"/>
        <w:sz w:val="32"/>
        <w:szCs w:val="32"/>
      </w:rPr>
      <w:br/>
    </w:r>
    <w:r w:rsidR="00A87589" w:rsidRPr="00171EAC">
      <w:rPr>
        <w:rFonts w:ascii="Helvetica 55 Roman" w:hAnsi="Helvetica 55 Roman"/>
        <w:sz w:val="28"/>
        <w:szCs w:val="28"/>
      </w:rPr>
      <w:fldChar w:fldCharType="begin"/>
    </w:r>
    <w:r w:rsidR="008A015A" w:rsidRPr="00171EAC">
      <w:rPr>
        <w:rFonts w:ascii="Helvetica 55 Roman" w:hAnsi="Helvetica 55 Roman"/>
        <w:sz w:val="28"/>
        <w:szCs w:val="28"/>
      </w:rPr>
      <w:instrText xml:space="preserve"> </w:instrText>
    </w:r>
    <w:r w:rsidR="008A015A">
      <w:rPr>
        <w:rFonts w:ascii="Helvetica 55 Roman" w:hAnsi="Helvetica 55 Roman"/>
        <w:sz w:val="28"/>
        <w:szCs w:val="28"/>
      </w:rPr>
      <w:instrText>PAGE</w:instrText>
    </w:r>
    <w:r w:rsidR="008A015A" w:rsidRPr="00171EAC">
      <w:rPr>
        <w:rFonts w:ascii="Helvetica 55 Roman" w:hAnsi="Helvetica 55 Roman"/>
        <w:sz w:val="28"/>
        <w:szCs w:val="28"/>
      </w:rPr>
      <w:instrText xml:space="preserve"> </w:instrText>
    </w:r>
    <w:r w:rsidR="00A87589" w:rsidRPr="00171EAC">
      <w:rPr>
        <w:rFonts w:ascii="Helvetica 55 Roman" w:hAnsi="Helvetica 55 Roman"/>
        <w:sz w:val="28"/>
        <w:szCs w:val="28"/>
      </w:rPr>
      <w:fldChar w:fldCharType="separate"/>
    </w:r>
    <w:r w:rsidR="00073BCD">
      <w:rPr>
        <w:rFonts w:ascii="Helvetica 55 Roman" w:hAnsi="Helvetica 55 Roman"/>
        <w:noProof/>
        <w:sz w:val="28"/>
        <w:szCs w:val="28"/>
      </w:rPr>
      <w:t>4</w:t>
    </w:r>
    <w:r w:rsidR="00A87589" w:rsidRPr="00171EAC">
      <w:rPr>
        <w:rFonts w:ascii="Helvetica 55 Roman" w:hAnsi="Helvetica 55 Roman"/>
        <w:sz w:val="28"/>
        <w:szCs w:val="28"/>
      </w:rPr>
      <w:fldChar w:fldCharType="end"/>
    </w:r>
    <w:r>
      <w:rPr>
        <w:noProof/>
        <w:szCs w:val="20"/>
        <w:lang w:eastAsia="ja-JP" w:bidi="he-IL"/>
      </w:rPr>
      <mc:AlternateContent>
        <mc:Choice Requires="wps">
          <w:drawing>
            <wp:anchor distT="0" distB="0" distL="114300" distR="114300" simplePos="0" relativeHeight="251662848" behindDoc="1" locked="0" layoutInCell="1" allowOverlap="1" wp14:anchorId="0E5709B1" wp14:editId="3C1B9242">
              <wp:simplePos x="0" y="0"/>
              <wp:positionH relativeFrom="page">
                <wp:posOffset>-347345</wp:posOffset>
              </wp:positionH>
              <wp:positionV relativeFrom="page">
                <wp:posOffset>-228600</wp:posOffset>
              </wp:positionV>
              <wp:extent cx="1371600" cy="914400"/>
              <wp:effectExtent l="5080" t="0" r="4445" b="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F2E91" id="AutoShape 12" o:spid="_x0000_s1026" style="position:absolute;margin-left:-27.35pt;margin-top:-18pt;width:108pt;height: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" fillcolor="#e6e6e6" stroked="f">
              <w10:wrap anchorx="page" anchory="page"/>
            </v:roundrect>
          </w:pict>
        </mc:Fallback>
      </mc:AlternateContent>
    </w:r>
    <w:r w:rsidR="008A015A">
      <w:rPr>
        <w:rFonts w:ascii="Helvetica 55 Roman" w:hAnsi="Helvetica 55 Roman"/>
        <w:sz w:val="28"/>
        <w:szCs w:val="28"/>
      </w:rPr>
      <w:tab/>
    </w:r>
    <w:r w:rsidR="00005D2D">
      <w:fldChar w:fldCharType="begin"/>
    </w:r>
    <w:r w:rsidR="00005D2D">
      <w:instrText xml:space="preserve"> DOCPROPERTY  "Product Trademark Title"  \* MERGEFORMAT </w:instrText>
    </w:r>
    <w:r w:rsidR="00005D2D">
      <w:fldChar w:fldCharType="separate"/>
    </w:r>
    <w:proofErr w:type="spellStart"/>
    <w:r w:rsidR="00A71E63" w:rsidRPr="00A71E63">
      <w:rPr>
        <w:b/>
        <w:sz w:val="32"/>
        <w:szCs w:val="32"/>
      </w:rPr>
      <w:t>InLighten</w:t>
    </w:r>
    <w:proofErr w:type="spellEnd"/>
    <w:r w:rsidR="00A71E63" w:rsidRPr="00A71E63">
      <w:rPr>
        <w:b/>
        <w:sz w:val="32"/>
        <w:szCs w:val="32"/>
      </w:rPr>
      <w:t>® Light Shelf</w:t>
    </w:r>
    <w:r w:rsidR="00005D2D">
      <w:rPr>
        <w:b/>
        <w:sz w:val="32"/>
        <w:szCs w:val="32"/>
      </w:rPr>
      <w:fldChar w:fldCharType="end"/>
    </w:r>
    <w:r w:rsidR="008A015A">
      <w:rPr>
        <w:rFonts w:ascii="Helvetica 65 Medium" w:hAnsi="Helvetica 65 Medium"/>
        <w:sz w:val="32"/>
        <w:szCs w:val="32"/>
      </w:rPr>
      <w:tab/>
    </w:r>
    <w:fldSimple w:instr=" DOCPROPERTY  &quot;Publish Date&quot;  \* MERGEFORMAT ">
      <w:r w:rsidR="00A71E63">
        <w:t>JANUARY, 2024</w:t>
      </w:r>
    </w:fldSimple>
    <w:r w:rsidR="008A015A">
      <w:rPr>
        <w:rFonts w:ascii="Helvetica 55 Roman" w:hAnsi="Helvetica 55 Roman"/>
        <w:sz w:val="28"/>
        <w:szCs w:val="28"/>
      </w:rPr>
      <w:br/>
    </w:r>
    <w:r w:rsidR="008A015A" w:rsidRPr="00255796">
      <w:rPr>
        <w:rFonts w:ascii="HelveticaNeue Condensed" w:hAnsi="HelveticaNeue Condensed"/>
        <w:b/>
        <w:sz w:val="16"/>
        <w:szCs w:val="16"/>
      </w:rPr>
      <w:t>Guide Specs</w:t>
    </w:r>
    <w:r w:rsidR="008A015A">
      <w:rPr>
        <w:rFonts w:ascii="Helvetica 55 Roman" w:hAnsi="Helvetica 55 Roman"/>
      </w:rPr>
      <w:tab/>
    </w:r>
    <w:fldSimple w:instr=" DOCPROPERTY  &quot;CSI Description&quot;  \* MERGEFORMAT ">
      <w:r w:rsidR="00A71E63">
        <w:t>122600 INTERIOR DAYLIGHTING DEVICES</w:t>
      </w:r>
    </w:fldSimple>
    <w:r w:rsidR="008A015A">
      <w:rPr>
        <w:rFonts w:ascii="Helvetica 55 Roman" w:hAnsi="Helvetica 55 Roman"/>
      </w:rPr>
      <w:tab/>
    </w:r>
    <w:r w:rsidR="00CD1591">
      <w:t xml:space="preserve">EC </w:t>
    </w:r>
    <w:fldSimple w:instr=" DOCPROPERTY  &quot;Product ID&quot;  \* MERGEFORMAT ">
      <w:r w:rsidR="00073BCD">
        <w:t>97909</w:t>
      </w:r>
    </w:fldSimple>
    <w:r w:rsidR="00CD1591">
      <w:t>-</w:t>
    </w:r>
    <w:fldSimple w:instr=" DOCPROPERTY  &quot;Product Level&quot;  \* MERGEFORMAT ">
      <w:r w:rsidR="00A71E63">
        <w:t>163</w:t>
      </w:r>
    </w:fldSimple>
    <w:r w:rsidR="008A015A">
      <w:rPr>
        <w:rFonts w:ascii="Helvetica 55 Roman" w:hAnsi="Helvetica 55 Roman"/>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63872" behindDoc="0" locked="0" layoutInCell="0" allowOverlap="1" wp14:anchorId="08C6C858" wp14:editId="4D008DB1">
              <wp:simplePos x="0" y="0"/>
              <wp:positionH relativeFrom="page">
                <wp:posOffset>7196455</wp:posOffset>
              </wp:positionH>
              <wp:positionV relativeFrom="page">
                <wp:posOffset>0</wp:posOffset>
              </wp:positionV>
              <wp:extent cx="575945" cy="4572000"/>
              <wp:effectExtent l="0" t="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C6C3"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04718A9"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289BB93"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2C1BB46" w14:textId="7D393DC1" w:rsidR="008A015A" w:rsidRPr="006A2DB2" w:rsidRDefault="006A2DB2" w:rsidP="007331A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8C6C858" id="Rectangle 13" o:spid="_x0000_s1026" style="position:absolute;margin-left:566.65pt;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" o:allowincell="f" filled="f" stroked="f">
              <v:textbox style="layout-flow:vertical;mso-layout-flow-alt:bottom-to-top" inset="0,0,0,0">
                <w:txbxContent>
                  <w:p w14:paraId="6C25C6C3"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04718A9"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289BB93"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2C1BB46" w14:textId="7D393DC1" w:rsidR="008A015A" w:rsidRPr="006A2DB2" w:rsidRDefault="006A2DB2" w:rsidP="007331A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61824" behindDoc="1" locked="0" layoutInCell="1" allowOverlap="1" wp14:anchorId="2948A235" wp14:editId="62839C1A">
              <wp:simplePos x="0" y="0"/>
              <wp:positionH relativeFrom="page">
                <wp:posOffset>7195820</wp:posOffset>
              </wp:positionH>
              <wp:positionV relativeFrom="page">
                <wp:posOffset>-86995</wp:posOffset>
              </wp:positionV>
              <wp:extent cx="575945" cy="10232390"/>
              <wp:effectExtent l="4445" t="0" r="635" b="0"/>
              <wp:wrapNone/>
              <wp:docPr id="10" name="Rectangle 11"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49EB0" id="Rectangle 11" o:spid="_x0000_s1026" alt="5%" style="position:absolute;margin-left:566.6pt;margin-top:-6.85pt;width:45.35pt;height:805.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63F5" w14:textId="2B6C9556" w:rsidR="008A015A" w:rsidRPr="007A35A4" w:rsidRDefault="00217A82" w:rsidP="007331AD">
    <w:pPr>
      <w:tabs>
        <w:tab w:val="right" w:pos="-1530"/>
        <w:tab w:val="right" w:pos="9360"/>
        <w:tab w:val="right" w:pos="10620"/>
      </w:tabs>
      <w:ind w:left="0" w:firstLine="0"/>
      <w:jc w:val="right"/>
      <w:rPr>
        <w:rFonts w:cs="Arial"/>
        <w:szCs w:val="18"/>
      </w:rPr>
    </w:pPr>
    <w:r>
      <w:rPr>
        <w:noProof/>
        <w:sz w:val="20"/>
        <w:szCs w:val="20"/>
        <w:lang w:eastAsia="ja-JP" w:bidi="he-IL"/>
      </w:rPr>
      <mc:AlternateContent>
        <mc:Choice Requires="wps">
          <w:drawing>
            <wp:anchor distT="0" distB="0" distL="114300" distR="114300" simplePos="0" relativeHeight="251651584" behindDoc="0" locked="0" layoutInCell="1" allowOverlap="1" wp14:anchorId="6E086AE8" wp14:editId="53FA41D6">
              <wp:simplePos x="0" y="0"/>
              <wp:positionH relativeFrom="margin">
                <wp:posOffset>6350</wp:posOffset>
              </wp:positionH>
              <wp:positionV relativeFrom="page">
                <wp:posOffset>457200</wp:posOffset>
              </wp:positionV>
              <wp:extent cx="5943600" cy="0"/>
              <wp:effectExtent l="6350" t="9525" r="12700" b="9525"/>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68A98" id="Line 1"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" strokeweight="1pt">
              <w10:wrap anchorx="margin" anchory="page"/>
            </v:line>
          </w:pict>
        </mc:Fallback>
      </mc:AlternateContent>
    </w:r>
    <w:r w:rsidR="008A015A" w:rsidRPr="007A35A4">
      <w:rPr>
        <w:sz w:val="32"/>
        <w:szCs w:val="32"/>
      </w:rPr>
      <w:br/>
    </w:r>
    <w:r>
      <w:rPr>
        <w:noProof/>
        <w:szCs w:val="20"/>
        <w:lang w:eastAsia="ja-JP" w:bidi="he-IL"/>
      </w:rPr>
      <mc:AlternateContent>
        <mc:Choice Requires="wps">
          <w:drawing>
            <wp:anchor distT="0" distB="0" distL="114300" distR="114300" simplePos="0" relativeHeight="251655680" behindDoc="1" locked="0" layoutInCell="1" allowOverlap="1" wp14:anchorId="42BC9CD0" wp14:editId="58D8AAE2">
              <wp:simplePos x="0" y="0"/>
              <wp:positionH relativeFrom="page">
                <wp:posOffset>6748145</wp:posOffset>
              </wp:positionH>
              <wp:positionV relativeFrom="page">
                <wp:posOffset>-228600</wp:posOffset>
              </wp:positionV>
              <wp:extent cx="1371600" cy="914400"/>
              <wp:effectExtent l="4445" t="0" r="508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66613F" id="AutoShape 5" o:spid="_x0000_s1026" style="position:absolute;margin-left:531.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" fillcolor="#e6e6e6" stroked="f">
              <w10:wrap anchorx="page" anchory="page"/>
            </v:roundrect>
          </w:pict>
        </mc:Fallback>
      </mc:AlternateContent>
    </w:r>
    <w:fldSimple w:instr=" DOCPROPERTY  &quot;Publish Date&quot;  \* MERGEFORMAT ">
      <w:r w:rsidR="00A71E63">
        <w:t>JANUARY, 2024</w:t>
      </w:r>
    </w:fldSimple>
    <w:r w:rsidR="008A015A" w:rsidRPr="007A35A4">
      <w:tab/>
    </w:r>
    <w:r w:rsidR="00005D2D">
      <w:fldChar w:fldCharType="begin"/>
    </w:r>
    <w:r w:rsidR="00005D2D">
      <w:instrText xml:space="preserve"> DOCPROPERTY  "Product Trademark Title"  \* MERGEFORMAT </w:instrText>
    </w:r>
    <w:r w:rsidR="00005D2D">
      <w:fldChar w:fldCharType="separate"/>
    </w:r>
    <w:proofErr w:type="spellStart"/>
    <w:r w:rsidR="00A71E63" w:rsidRPr="00A71E63">
      <w:rPr>
        <w:b/>
        <w:sz w:val="32"/>
        <w:szCs w:val="32"/>
      </w:rPr>
      <w:t>InLighten</w:t>
    </w:r>
    <w:proofErr w:type="spellEnd"/>
    <w:r w:rsidR="00A71E63" w:rsidRPr="00A71E63">
      <w:rPr>
        <w:b/>
        <w:sz w:val="32"/>
        <w:szCs w:val="32"/>
      </w:rPr>
      <w:t>® Light Shelf</w:t>
    </w:r>
    <w:r w:rsidR="00005D2D">
      <w:rPr>
        <w:b/>
        <w:sz w:val="32"/>
        <w:szCs w:val="32"/>
      </w:rPr>
      <w:fldChar w:fldCharType="end"/>
    </w:r>
    <w:r w:rsidR="008A015A" w:rsidRPr="007A35A4">
      <w:rPr>
        <w:sz w:val="32"/>
        <w:szCs w:val="32"/>
      </w:rPr>
      <w:tab/>
    </w:r>
    <w:r w:rsidR="00A87589" w:rsidRPr="007A35A4">
      <w:rPr>
        <w:sz w:val="28"/>
        <w:szCs w:val="28"/>
      </w:rPr>
      <w:fldChar w:fldCharType="begin"/>
    </w:r>
    <w:r w:rsidR="008A015A" w:rsidRPr="007A35A4">
      <w:rPr>
        <w:sz w:val="28"/>
        <w:szCs w:val="28"/>
      </w:rPr>
      <w:instrText xml:space="preserve"> </w:instrText>
    </w:r>
    <w:r w:rsidR="008A015A">
      <w:rPr>
        <w:sz w:val="28"/>
        <w:szCs w:val="28"/>
      </w:rPr>
      <w:instrText>PAGE</w:instrText>
    </w:r>
    <w:r w:rsidR="008A015A" w:rsidRPr="007A35A4">
      <w:rPr>
        <w:sz w:val="28"/>
        <w:szCs w:val="28"/>
      </w:rPr>
      <w:instrText xml:space="preserve"> </w:instrText>
    </w:r>
    <w:r w:rsidR="00A87589" w:rsidRPr="007A35A4">
      <w:rPr>
        <w:sz w:val="28"/>
        <w:szCs w:val="28"/>
      </w:rPr>
      <w:fldChar w:fldCharType="separate"/>
    </w:r>
    <w:r w:rsidR="00073BCD">
      <w:rPr>
        <w:noProof/>
        <w:sz w:val="28"/>
        <w:szCs w:val="28"/>
      </w:rPr>
      <w:t>1</w:t>
    </w:r>
    <w:r w:rsidR="00A87589" w:rsidRPr="007A35A4">
      <w:rPr>
        <w:sz w:val="28"/>
        <w:szCs w:val="28"/>
      </w:rPr>
      <w:fldChar w:fldCharType="end"/>
    </w:r>
    <w:r w:rsidR="008A015A" w:rsidRPr="007A35A4">
      <w:rPr>
        <w:sz w:val="28"/>
        <w:szCs w:val="28"/>
      </w:rPr>
      <w:br/>
    </w:r>
    <w:r w:rsidR="00CD1591">
      <w:t xml:space="preserve">EC </w:t>
    </w:r>
    <w:fldSimple w:instr=" DOCPROPERTY  &quot;Product ID&quot;  \* MERGEFORMAT ">
      <w:r w:rsidR="00073BCD">
        <w:t>97909</w:t>
      </w:r>
    </w:fldSimple>
    <w:r w:rsidR="00CD1591">
      <w:t>-</w:t>
    </w:r>
    <w:fldSimple w:instr=" DOCPROPERTY  &quot;Product Level&quot;  \* MERGEFORMAT ">
      <w:r w:rsidR="00A71E63">
        <w:t>163</w:t>
      </w:r>
    </w:fldSimple>
    <w:r w:rsidR="008A015A" w:rsidRPr="007A35A4">
      <w:tab/>
    </w:r>
    <w:fldSimple w:instr=" DOCPROPERTY  &quot;CSI Description&quot;  \* MERGEFORMAT ">
      <w:r w:rsidR="00A71E63">
        <w:t>122600 INTERIOR DAYLIGHTING DEVICES</w:t>
      </w:r>
    </w:fldSimple>
    <w:r w:rsidR="008A015A" w:rsidRPr="007A35A4">
      <w:tab/>
    </w:r>
    <w:r w:rsidR="008A015A" w:rsidRPr="007A35A4">
      <w:rPr>
        <w:b/>
        <w:sz w:val="16"/>
        <w:szCs w:val="16"/>
      </w:rPr>
      <w:t>Guide Specs</w:t>
    </w:r>
    <w:r w:rsidR="008A015A" w:rsidRPr="007A35A4">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14:anchorId="0B207958" wp14:editId="77DBE541">
              <wp:simplePos x="0" y="0"/>
              <wp:positionH relativeFrom="page">
                <wp:posOffset>6748145</wp:posOffset>
              </wp:positionH>
              <wp:positionV relativeFrom="page">
                <wp:posOffset>-228600</wp:posOffset>
              </wp:positionV>
              <wp:extent cx="1371600" cy="914400"/>
              <wp:effectExtent l="4445" t="0" r="508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367A66" id="AutoShape 2"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VQTEciQIAAB8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7728" behindDoc="0" locked="0" layoutInCell="0" allowOverlap="1" wp14:anchorId="49F6E8F9" wp14:editId="205463C3">
              <wp:simplePos x="0" y="0"/>
              <wp:positionH relativeFrom="page">
                <wp:posOffset>0</wp:posOffset>
              </wp:positionH>
              <wp:positionV relativeFrom="page">
                <wp:posOffset>0</wp:posOffset>
              </wp:positionV>
              <wp:extent cx="575945" cy="457200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233D"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B429CCC"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5861C71"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926419F" w14:textId="26BEEDEA" w:rsidR="008A015A" w:rsidRPr="006A2DB2" w:rsidRDefault="006A2DB2" w:rsidP="007331A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9F6E8F9" id="Rectangle 7" o:spid="_x0000_s1027" style="position:absolute;left:0;text-align:left;margin-left:0;margin-top:0;width:45.35pt;height:5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" o:allowincell="f" filled="f" stroked="f">
              <v:textbox style="layout-flow:vertical;mso-layout-flow-alt:bottom-to-top" inset="0,0,0,0">
                <w:txbxContent>
                  <w:p w14:paraId="2BC6233D"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B429CCC"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5861C71" w14:textId="77777777" w:rsidR="006A2DB2" w:rsidRDefault="006A2DB2" w:rsidP="006A2DB2">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926419F" w14:textId="26BEEDEA" w:rsidR="008A015A" w:rsidRPr="006A2DB2" w:rsidRDefault="006A2DB2" w:rsidP="007331A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6083F85E" wp14:editId="41DC27C2">
              <wp:simplePos x="0" y="0"/>
              <wp:positionH relativeFrom="page">
                <wp:posOffset>0</wp:posOffset>
              </wp:positionH>
              <wp:positionV relativeFrom="page">
                <wp:posOffset>-86995</wp:posOffset>
              </wp:positionV>
              <wp:extent cx="575945" cy="10232390"/>
              <wp:effectExtent l="0" t="0" r="0" b="0"/>
              <wp:wrapNone/>
              <wp:docPr id="5" name="Rectangle 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23EB5" id="Rectangle 3" o:spid="_x0000_s1026" alt="5%" style="position:absolute;margin-left:0;margin-top:-6.85pt;width:45.35pt;height:805.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Nlpg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L0KY2WmAgAAUA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4C3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14C0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5AF8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A78BE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AAF4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4A6C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87E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A099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824D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0D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738281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206"/>
        </w:tabs>
        <w:ind w:left="1206" w:hanging="576"/>
      </w:pPr>
      <w:rPr>
        <w:u w:val="none"/>
      </w:rPr>
    </w:lvl>
    <w:lvl w:ilvl="5">
      <w:start w:val="1"/>
      <w:numFmt w:val="decimal"/>
      <w:pStyle w:val="PR2"/>
      <w:lvlText w:val="%6."/>
      <w:lvlJc w:val="left"/>
      <w:pPr>
        <w:tabs>
          <w:tab w:val="left" w:pos="1386"/>
        </w:tabs>
        <w:ind w:left="1386" w:hanging="576"/>
      </w:pPr>
    </w:lvl>
    <w:lvl w:ilvl="6">
      <w:start w:val="1"/>
      <w:numFmt w:val="lowerLetter"/>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8" w15:restartNumberingAfterBreak="0">
    <w:nsid w:val="6D1F0569"/>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DC522E"/>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075D3B"/>
    <w:multiLevelType w:val="hybridMultilevel"/>
    <w:tmpl w:val="D65407E8"/>
    <w:lvl w:ilvl="0" w:tplc="DFC4F79A">
      <w:start w:val="1"/>
      <w:numFmt w:val="lowerLetter"/>
      <w:pStyle w:val="PR3"/>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9106052">
    <w:abstractNumId w:val="11"/>
  </w:num>
  <w:num w:numId="2" w16cid:durableId="1840076772">
    <w:abstractNumId w:val="13"/>
  </w:num>
  <w:num w:numId="3" w16cid:durableId="695694149">
    <w:abstractNumId w:val="11"/>
  </w:num>
  <w:num w:numId="4" w16cid:durableId="961111205">
    <w:abstractNumId w:val="10"/>
  </w:num>
  <w:num w:numId="5" w16cid:durableId="1862477674">
    <w:abstractNumId w:val="20"/>
  </w:num>
  <w:num w:numId="6" w16cid:durableId="1604460711">
    <w:abstractNumId w:val="20"/>
  </w:num>
  <w:num w:numId="7" w16cid:durableId="452751685">
    <w:abstractNumId w:val="20"/>
    <w:lvlOverride w:ilvl="0">
      <w:startOverride w:val="1"/>
    </w:lvlOverride>
  </w:num>
  <w:num w:numId="8" w16cid:durableId="2130317577">
    <w:abstractNumId w:val="10"/>
  </w:num>
  <w:num w:numId="9" w16cid:durableId="695620667">
    <w:abstractNumId w:val="10"/>
  </w:num>
  <w:num w:numId="10" w16cid:durableId="1104689653">
    <w:abstractNumId w:val="10"/>
  </w:num>
  <w:num w:numId="11" w16cid:durableId="1518734089">
    <w:abstractNumId w:val="10"/>
  </w:num>
  <w:num w:numId="12" w16cid:durableId="2705929">
    <w:abstractNumId w:val="10"/>
  </w:num>
  <w:num w:numId="13" w16cid:durableId="316032143">
    <w:abstractNumId w:val="10"/>
  </w:num>
  <w:num w:numId="14" w16cid:durableId="1163161511">
    <w:abstractNumId w:val="10"/>
  </w:num>
  <w:num w:numId="15" w16cid:durableId="482821716">
    <w:abstractNumId w:val="9"/>
  </w:num>
  <w:num w:numId="16" w16cid:durableId="522211819">
    <w:abstractNumId w:val="7"/>
  </w:num>
  <w:num w:numId="17" w16cid:durableId="23409828">
    <w:abstractNumId w:val="6"/>
  </w:num>
  <w:num w:numId="18" w16cid:durableId="198709579">
    <w:abstractNumId w:val="5"/>
  </w:num>
  <w:num w:numId="19" w16cid:durableId="996036184">
    <w:abstractNumId w:val="4"/>
  </w:num>
  <w:num w:numId="20" w16cid:durableId="235752777">
    <w:abstractNumId w:val="8"/>
  </w:num>
  <w:num w:numId="21" w16cid:durableId="1519809686">
    <w:abstractNumId w:val="3"/>
  </w:num>
  <w:num w:numId="22" w16cid:durableId="910040375">
    <w:abstractNumId w:val="2"/>
  </w:num>
  <w:num w:numId="23" w16cid:durableId="1213233210">
    <w:abstractNumId w:val="1"/>
  </w:num>
  <w:num w:numId="24" w16cid:durableId="1634483922">
    <w:abstractNumId w:val="0"/>
  </w:num>
  <w:num w:numId="25" w16cid:durableId="57717863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491418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0647977">
    <w:abstractNumId w:val="16"/>
  </w:num>
  <w:num w:numId="28" w16cid:durableId="1802918588">
    <w:abstractNumId w:val="14"/>
  </w:num>
  <w:num w:numId="29" w16cid:durableId="1809396165">
    <w:abstractNumId w:val="12"/>
  </w:num>
  <w:num w:numId="30" w16cid:durableId="1395661350">
    <w:abstractNumId w:val="17"/>
  </w:num>
  <w:num w:numId="31" w16cid:durableId="1600020639">
    <w:abstractNumId w:val="10"/>
  </w:num>
  <w:num w:numId="32" w16cid:durableId="1926568528">
    <w:abstractNumId w:val="10"/>
  </w:num>
  <w:num w:numId="33" w16cid:durableId="628316120">
    <w:abstractNumId w:val="10"/>
  </w:num>
  <w:num w:numId="34" w16cid:durableId="1921060082">
    <w:abstractNumId w:val="10"/>
  </w:num>
  <w:num w:numId="35" w16cid:durableId="823207208">
    <w:abstractNumId w:val="10"/>
  </w:num>
  <w:num w:numId="36" w16cid:durableId="1810315582">
    <w:abstractNumId w:val="19"/>
  </w:num>
  <w:num w:numId="37" w16cid:durableId="1024015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5958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4506552">
    <w:abstractNumId w:val="10"/>
  </w:num>
  <w:num w:numId="40" w16cid:durableId="1556889457">
    <w:abstractNumId w:val="18"/>
  </w:num>
  <w:num w:numId="41" w16cid:durableId="188733275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5D2D"/>
    <w:rsid w:val="00044A54"/>
    <w:rsid w:val="00062BDD"/>
    <w:rsid w:val="00064513"/>
    <w:rsid w:val="00073BCD"/>
    <w:rsid w:val="00084295"/>
    <w:rsid w:val="000E6F28"/>
    <w:rsid w:val="000F4418"/>
    <w:rsid w:val="000F5639"/>
    <w:rsid w:val="00123FA0"/>
    <w:rsid w:val="00194868"/>
    <w:rsid w:val="00196837"/>
    <w:rsid w:val="001B1249"/>
    <w:rsid w:val="001F2447"/>
    <w:rsid w:val="00217A82"/>
    <w:rsid w:val="00226768"/>
    <w:rsid w:val="00242F49"/>
    <w:rsid w:val="00341811"/>
    <w:rsid w:val="00366B36"/>
    <w:rsid w:val="00382716"/>
    <w:rsid w:val="003B72B1"/>
    <w:rsid w:val="003D7494"/>
    <w:rsid w:val="003F5654"/>
    <w:rsid w:val="004307FD"/>
    <w:rsid w:val="0045014A"/>
    <w:rsid w:val="004A506E"/>
    <w:rsid w:val="00500390"/>
    <w:rsid w:val="00544C8A"/>
    <w:rsid w:val="00576888"/>
    <w:rsid w:val="005A6D84"/>
    <w:rsid w:val="0061517C"/>
    <w:rsid w:val="006827C9"/>
    <w:rsid w:val="006A2DB2"/>
    <w:rsid w:val="006A32B3"/>
    <w:rsid w:val="006C2D94"/>
    <w:rsid w:val="0071005D"/>
    <w:rsid w:val="007331AD"/>
    <w:rsid w:val="0075766B"/>
    <w:rsid w:val="00784EF8"/>
    <w:rsid w:val="007907DB"/>
    <w:rsid w:val="007D5516"/>
    <w:rsid w:val="007E5AB5"/>
    <w:rsid w:val="00802B6F"/>
    <w:rsid w:val="00813DAF"/>
    <w:rsid w:val="008A015A"/>
    <w:rsid w:val="008E14F7"/>
    <w:rsid w:val="00987BCF"/>
    <w:rsid w:val="009C07C0"/>
    <w:rsid w:val="009C170F"/>
    <w:rsid w:val="009C6354"/>
    <w:rsid w:val="00A16710"/>
    <w:rsid w:val="00A5712E"/>
    <w:rsid w:val="00A71E63"/>
    <w:rsid w:val="00A87589"/>
    <w:rsid w:val="00AC30EA"/>
    <w:rsid w:val="00AD3C92"/>
    <w:rsid w:val="00AF662B"/>
    <w:rsid w:val="00B177EB"/>
    <w:rsid w:val="00B20670"/>
    <w:rsid w:val="00B65E7B"/>
    <w:rsid w:val="00B7621D"/>
    <w:rsid w:val="00B77E65"/>
    <w:rsid w:val="00B828DC"/>
    <w:rsid w:val="00B83513"/>
    <w:rsid w:val="00B85BE8"/>
    <w:rsid w:val="00B96BE0"/>
    <w:rsid w:val="00BA5C82"/>
    <w:rsid w:val="00BC075F"/>
    <w:rsid w:val="00BF0463"/>
    <w:rsid w:val="00BF3CD2"/>
    <w:rsid w:val="00C01A93"/>
    <w:rsid w:val="00C20FE2"/>
    <w:rsid w:val="00C54EE6"/>
    <w:rsid w:val="00C8696B"/>
    <w:rsid w:val="00C90934"/>
    <w:rsid w:val="00C93FA6"/>
    <w:rsid w:val="00CD1591"/>
    <w:rsid w:val="00D3466F"/>
    <w:rsid w:val="00D5689B"/>
    <w:rsid w:val="00D5713C"/>
    <w:rsid w:val="00DA0E79"/>
    <w:rsid w:val="00DB64A9"/>
    <w:rsid w:val="00DE5425"/>
    <w:rsid w:val="00DF69EB"/>
    <w:rsid w:val="00E24FB3"/>
    <w:rsid w:val="00E52C7C"/>
    <w:rsid w:val="00E95A08"/>
    <w:rsid w:val="00EB4433"/>
    <w:rsid w:val="00ED7524"/>
    <w:rsid w:val="00EE1CDE"/>
    <w:rsid w:val="00EF5B8E"/>
    <w:rsid w:val="00F15EE9"/>
    <w:rsid w:val="00F31E37"/>
    <w:rsid w:val="00F34A3A"/>
    <w:rsid w:val="00F80D13"/>
    <w:rsid w:val="00FA342F"/>
    <w:rsid w:val="00FC60C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58E3251A"/>
  <w15:docId w15:val="{335F6678-B6CB-47DB-A7EE-A0B22A9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
    <w:name w:val="Titre du livr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
    <w:uiPriority w:val="3"/>
    <w:qFormat/>
    <w:rsid w:val="00FA69F4"/>
    <w:pPr>
      <w:spacing w:after="480"/>
      <w:contextualSpacing/>
    </w:pPr>
  </w:style>
  <w:style w:type="paragraph" w:styleId="Closing">
    <w:name w:val="Closing"/>
    <w:basedOn w:val="Sansinterligne"/>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
    <w:name w:val="Emphase intense"/>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
    <w:name w:val="Référence intense"/>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
    <w:name w:val="Emphase pâle"/>
    <w:basedOn w:val="DefaultParagraphFont"/>
    <w:uiPriority w:val="19"/>
    <w:qFormat/>
    <w:rsid w:val="00FA69F4"/>
    <w:rPr>
      <w:i/>
      <w:color w:val="E65B01"/>
    </w:rPr>
  </w:style>
  <w:style w:type="character" w:customStyle="1" w:styleId="Rfrenceple">
    <w:name w:val="Référence pâle"/>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
    <w:name w:val="Sans interligne"/>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
    <w:name w:val="Texte de l'espace réservé"/>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FF4863"/>
    <w:rPr>
      <w:rFonts w:ascii="Times New Roman" w:hAnsi="Times New Roman"/>
      <w:i/>
      <w:iCs/>
      <w:color w:val="FF0000"/>
      <w:sz w:val="16"/>
    </w:rPr>
  </w:style>
  <w:style w:type="paragraph" w:customStyle="1" w:styleId="SCT">
    <w:name w:val="SCT"/>
    <w:basedOn w:val="Normal"/>
    <w:next w:val="PRT"/>
    <w:rsid w:val="004F6AE0"/>
    <w:pPr>
      <w:suppressAutoHyphens/>
      <w:spacing w:before="240"/>
      <w:ind w:left="0" w:firstLine="0"/>
      <w:jc w:val="both"/>
    </w:pPr>
    <w:rPr>
      <w:b/>
      <w:sz w:val="20"/>
      <w:szCs w:val="20"/>
    </w:rPr>
  </w:style>
  <w:style w:type="paragraph" w:customStyle="1" w:styleId="PRT">
    <w:name w:val="PRT"/>
    <w:basedOn w:val="Normal"/>
    <w:next w:val="ART"/>
    <w:rsid w:val="004F6AE0"/>
    <w:pPr>
      <w:keepNext/>
      <w:numPr>
        <w:numId w:val="4"/>
      </w:numPr>
      <w:suppressAutoHyphens/>
      <w:spacing w:before="480"/>
      <w:jc w:val="both"/>
      <w:outlineLvl w:val="0"/>
    </w:pPr>
    <w:rPr>
      <w:b/>
      <w:szCs w:val="18"/>
    </w:rPr>
  </w:style>
  <w:style w:type="paragraph" w:customStyle="1" w:styleId="SUT">
    <w:name w:val="SUT"/>
    <w:basedOn w:val="Normal"/>
    <w:next w:val="PR1"/>
    <w:rsid w:val="003F4773"/>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3F4773"/>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F6AE0"/>
    <w:pPr>
      <w:keepNext/>
      <w:numPr>
        <w:ilvl w:val="3"/>
        <w:numId w:val="4"/>
      </w:numPr>
      <w:tabs>
        <w:tab w:val="left" w:pos="360"/>
      </w:tabs>
      <w:suppressAutoHyphens/>
      <w:spacing w:before="480"/>
      <w:jc w:val="both"/>
      <w:outlineLvl w:val="1"/>
    </w:pPr>
    <w:rPr>
      <w:b/>
      <w:szCs w:val="18"/>
    </w:rPr>
  </w:style>
  <w:style w:type="paragraph" w:customStyle="1" w:styleId="PR1">
    <w:name w:val="PR1"/>
    <w:basedOn w:val="Normal"/>
    <w:rsid w:val="0081646A"/>
    <w:pPr>
      <w:numPr>
        <w:ilvl w:val="4"/>
        <w:numId w:val="4"/>
      </w:numPr>
      <w:tabs>
        <w:tab w:val="left" w:pos="720"/>
      </w:tabs>
      <w:suppressAutoHyphens/>
      <w:spacing w:before="240"/>
      <w:jc w:val="both"/>
      <w:outlineLvl w:val="2"/>
    </w:pPr>
    <w:rPr>
      <w:szCs w:val="18"/>
    </w:rPr>
  </w:style>
  <w:style w:type="paragraph" w:customStyle="1" w:styleId="PR2">
    <w:name w:val="PR2"/>
    <w:basedOn w:val="Normal"/>
    <w:rsid w:val="0081646A"/>
    <w:pPr>
      <w:numPr>
        <w:ilvl w:val="5"/>
        <w:numId w:val="4"/>
      </w:numPr>
      <w:tabs>
        <w:tab w:val="left" w:pos="1080"/>
      </w:tabs>
      <w:suppressAutoHyphens/>
      <w:jc w:val="both"/>
      <w:outlineLvl w:val="3"/>
    </w:pPr>
    <w:rPr>
      <w:szCs w:val="18"/>
    </w:rPr>
  </w:style>
  <w:style w:type="paragraph" w:customStyle="1" w:styleId="PR3">
    <w:name w:val="PR3"/>
    <w:basedOn w:val="ColorfulList-Accent11"/>
    <w:rsid w:val="00017029"/>
    <w:pPr>
      <w:numPr>
        <w:numId w:val="6"/>
      </w:numPr>
    </w:pPr>
    <w:rPr>
      <w:szCs w:val="18"/>
    </w:rPr>
  </w:style>
  <w:style w:type="paragraph" w:customStyle="1" w:styleId="PR4">
    <w:name w:val="PR4"/>
    <w:basedOn w:val="Normal"/>
    <w:rsid w:val="003F4773"/>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3F4773"/>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3F4773"/>
    <w:pPr>
      <w:suppressAutoHyphens/>
      <w:spacing w:before="480"/>
      <w:ind w:left="0" w:firstLine="0"/>
      <w:jc w:val="both"/>
    </w:pPr>
    <w:rPr>
      <w:rFonts w:ascii="Times New Roman" w:hAnsi="Times New Roman"/>
      <w:sz w:val="22"/>
      <w:szCs w:val="20"/>
    </w:rPr>
  </w:style>
  <w:style w:type="paragraph" w:customStyle="1" w:styleId="CMT">
    <w:name w:val="CMT"/>
    <w:basedOn w:val="Normal"/>
    <w:rsid w:val="003F4773"/>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3F4773"/>
  </w:style>
  <w:style w:type="character" w:customStyle="1" w:styleId="NAM">
    <w:name w:val="NAM"/>
    <w:basedOn w:val="DefaultParagraphFont"/>
    <w:rsid w:val="003F4773"/>
  </w:style>
  <w:style w:type="character" w:customStyle="1" w:styleId="SI">
    <w:name w:val="SI"/>
    <w:basedOn w:val="DefaultParagraphFont"/>
    <w:rsid w:val="003F4773"/>
    <w:rPr>
      <w:color w:val="008080"/>
    </w:rPr>
  </w:style>
  <w:style w:type="character" w:customStyle="1" w:styleId="IP">
    <w:name w:val="IP"/>
    <w:basedOn w:val="DefaultParagraphFont"/>
    <w:rsid w:val="003F4773"/>
    <w:rPr>
      <w:color w:val="FF0000"/>
    </w:rPr>
  </w:style>
  <w:style w:type="paragraph" w:customStyle="1" w:styleId="BoxedInfo">
    <w:name w:val="Boxed Info"/>
    <w:basedOn w:val="Normal"/>
    <w:rsid w:val="000A0AE0"/>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styleId="Bibliography">
    <w:name w:val="Bibliography"/>
    <w:basedOn w:val="Normal"/>
    <w:next w:val="Normal"/>
    <w:uiPriority w:val="37"/>
    <w:semiHidden/>
    <w:unhideWhenUsed/>
    <w:rsid w:val="00A16710"/>
  </w:style>
  <w:style w:type="paragraph" w:styleId="BlockText">
    <w:name w:val="Block Text"/>
    <w:basedOn w:val="Normal"/>
    <w:uiPriority w:val="3"/>
    <w:semiHidden/>
    <w:qFormat/>
    <w:rsid w:val="00A1671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16710"/>
    <w:pPr>
      <w:spacing w:after="120"/>
    </w:pPr>
  </w:style>
  <w:style w:type="character" w:customStyle="1" w:styleId="BodyTextChar">
    <w:name w:val="Body Text Char"/>
    <w:basedOn w:val="DefaultParagraphFont"/>
    <w:link w:val="BodyText"/>
    <w:uiPriority w:val="99"/>
    <w:semiHidden/>
    <w:rsid w:val="00A16710"/>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A16710"/>
    <w:pPr>
      <w:spacing w:after="120" w:line="480" w:lineRule="auto"/>
    </w:pPr>
  </w:style>
  <w:style w:type="character" w:customStyle="1" w:styleId="BodyText2Char">
    <w:name w:val="Body Text 2 Char"/>
    <w:basedOn w:val="DefaultParagraphFont"/>
    <w:link w:val="BodyText2"/>
    <w:uiPriority w:val="99"/>
    <w:semiHidden/>
    <w:rsid w:val="00A16710"/>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A16710"/>
    <w:pPr>
      <w:spacing w:after="120"/>
    </w:pPr>
    <w:rPr>
      <w:sz w:val="16"/>
      <w:szCs w:val="16"/>
    </w:rPr>
  </w:style>
  <w:style w:type="character" w:customStyle="1" w:styleId="BodyText3Char">
    <w:name w:val="Body Text 3 Char"/>
    <w:basedOn w:val="DefaultParagraphFont"/>
    <w:link w:val="BodyText3"/>
    <w:uiPriority w:val="99"/>
    <w:semiHidden/>
    <w:rsid w:val="00A16710"/>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A16710"/>
    <w:pPr>
      <w:spacing w:after="0"/>
      <w:ind w:firstLine="360"/>
    </w:pPr>
  </w:style>
  <w:style w:type="character" w:customStyle="1" w:styleId="BodyTextFirstIndentChar">
    <w:name w:val="Body Text First Indent Char"/>
    <w:basedOn w:val="BodyTextChar"/>
    <w:link w:val="BodyTextFirstIndent"/>
    <w:uiPriority w:val="99"/>
    <w:semiHidden/>
    <w:rsid w:val="00A16710"/>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A16710"/>
    <w:pPr>
      <w:spacing w:after="120"/>
    </w:pPr>
  </w:style>
  <w:style w:type="character" w:customStyle="1" w:styleId="BodyTextIndentChar">
    <w:name w:val="Body Text Indent Char"/>
    <w:basedOn w:val="DefaultParagraphFont"/>
    <w:link w:val="BodyTextIndent"/>
    <w:uiPriority w:val="99"/>
    <w:semiHidden/>
    <w:rsid w:val="00A16710"/>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A16710"/>
    <w:pPr>
      <w:spacing w:after="0"/>
      <w:ind w:firstLine="360"/>
    </w:pPr>
  </w:style>
  <w:style w:type="character" w:customStyle="1" w:styleId="BodyTextFirstIndent2Char">
    <w:name w:val="Body Text First Indent 2 Char"/>
    <w:basedOn w:val="BodyTextIndentChar"/>
    <w:link w:val="BodyTextFirstIndent2"/>
    <w:uiPriority w:val="99"/>
    <w:semiHidden/>
    <w:rsid w:val="00A16710"/>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A16710"/>
    <w:pPr>
      <w:spacing w:after="120" w:line="480" w:lineRule="auto"/>
    </w:pPr>
  </w:style>
  <w:style w:type="character" w:customStyle="1" w:styleId="BodyTextIndent2Char">
    <w:name w:val="Body Text Indent 2 Char"/>
    <w:basedOn w:val="DefaultParagraphFont"/>
    <w:link w:val="BodyTextIndent2"/>
    <w:uiPriority w:val="99"/>
    <w:semiHidden/>
    <w:rsid w:val="00A16710"/>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A16710"/>
    <w:pPr>
      <w:spacing w:after="120"/>
    </w:pPr>
    <w:rPr>
      <w:sz w:val="16"/>
      <w:szCs w:val="16"/>
    </w:rPr>
  </w:style>
  <w:style w:type="character" w:customStyle="1" w:styleId="BodyTextIndent3Char">
    <w:name w:val="Body Text Indent 3 Char"/>
    <w:basedOn w:val="DefaultParagraphFont"/>
    <w:link w:val="BodyTextIndent3"/>
    <w:uiPriority w:val="99"/>
    <w:semiHidden/>
    <w:rsid w:val="00A16710"/>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A16710"/>
    <w:rPr>
      <w:sz w:val="20"/>
      <w:szCs w:val="20"/>
    </w:rPr>
  </w:style>
  <w:style w:type="character" w:customStyle="1" w:styleId="CommentTextChar">
    <w:name w:val="Comment Text Char"/>
    <w:basedOn w:val="DefaultParagraphFont"/>
    <w:link w:val="CommentText"/>
    <w:uiPriority w:val="99"/>
    <w:semiHidden/>
    <w:rsid w:val="00A16710"/>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A16710"/>
    <w:rPr>
      <w:b/>
      <w:bCs/>
    </w:rPr>
  </w:style>
  <w:style w:type="character" w:customStyle="1" w:styleId="CommentSubjectChar">
    <w:name w:val="Comment Subject Char"/>
    <w:basedOn w:val="CommentTextChar"/>
    <w:link w:val="CommentSubject"/>
    <w:uiPriority w:val="99"/>
    <w:semiHidden/>
    <w:rsid w:val="00A16710"/>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A16710"/>
    <w:rPr>
      <w:rFonts w:ascii="Tahoma" w:hAnsi="Tahoma" w:cs="Tahoma"/>
      <w:sz w:val="16"/>
      <w:szCs w:val="16"/>
    </w:rPr>
  </w:style>
  <w:style w:type="character" w:customStyle="1" w:styleId="DocumentMapChar">
    <w:name w:val="Document Map Char"/>
    <w:basedOn w:val="DefaultParagraphFont"/>
    <w:link w:val="DocumentMap"/>
    <w:uiPriority w:val="99"/>
    <w:semiHidden/>
    <w:rsid w:val="00A16710"/>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A16710"/>
  </w:style>
  <w:style w:type="character" w:customStyle="1" w:styleId="E-mailSignatureChar">
    <w:name w:val="E-mail Signature Char"/>
    <w:basedOn w:val="DefaultParagraphFont"/>
    <w:link w:val="E-mailSignature"/>
    <w:uiPriority w:val="99"/>
    <w:semiHidden/>
    <w:rsid w:val="00A16710"/>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A16710"/>
    <w:rPr>
      <w:sz w:val="20"/>
      <w:szCs w:val="20"/>
    </w:rPr>
  </w:style>
  <w:style w:type="character" w:customStyle="1" w:styleId="EndnoteTextChar">
    <w:name w:val="Endnote Text Char"/>
    <w:basedOn w:val="DefaultParagraphFont"/>
    <w:link w:val="EndnoteText"/>
    <w:uiPriority w:val="99"/>
    <w:semiHidden/>
    <w:rsid w:val="00A16710"/>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A1671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A1671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16710"/>
    <w:rPr>
      <w:sz w:val="20"/>
      <w:szCs w:val="20"/>
    </w:rPr>
  </w:style>
  <w:style w:type="character" w:customStyle="1" w:styleId="FootnoteTextChar">
    <w:name w:val="Footnote Text Char"/>
    <w:basedOn w:val="DefaultParagraphFont"/>
    <w:link w:val="FootnoteText"/>
    <w:uiPriority w:val="99"/>
    <w:semiHidden/>
    <w:rsid w:val="00A16710"/>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A16710"/>
    <w:rPr>
      <w:i/>
      <w:iCs/>
    </w:rPr>
  </w:style>
  <w:style w:type="character" w:customStyle="1" w:styleId="HTMLAddressChar">
    <w:name w:val="HTML Address Char"/>
    <w:basedOn w:val="DefaultParagraphFont"/>
    <w:link w:val="HTMLAddress"/>
    <w:uiPriority w:val="99"/>
    <w:semiHidden/>
    <w:rsid w:val="00A16710"/>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A1671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16710"/>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A16710"/>
    <w:pPr>
      <w:ind w:left="180" w:hanging="180"/>
    </w:pPr>
  </w:style>
  <w:style w:type="paragraph" w:styleId="Index2">
    <w:name w:val="index 2"/>
    <w:basedOn w:val="Normal"/>
    <w:next w:val="Normal"/>
    <w:autoRedefine/>
    <w:uiPriority w:val="99"/>
    <w:semiHidden/>
    <w:unhideWhenUsed/>
    <w:rsid w:val="00A16710"/>
    <w:pPr>
      <w:ind w:hanging="180"/>
    </w:pPr>
  </w:style>
  <w:style w:type="paragraph" w:styleId="Index3">
    <w:name w:val="index 3"/>
    <w:basedOn w:val="Normal"/>
    <w:next w:val="Normal"/>
    <w:autoRedefine/>
    <w:uiPriority w:val="99"/>
    <w:semiHidden/>
    <w:unhideWhenUsed/>
    <w:rsid w:val="00A16710"/>
    <w:pPr>
      <w:ind w:left="540" w:hanging="180"/>
    </w:pPr>
  </w:style>
  <w:style w:type="paragraph" w:styleId="Index4">
    <w:name w:val="index 4"/>
    <w:basedOn w:val="Normal"/>
    <w:next w:val="Normal"/>
    <w:autoRedefine/>
    <w:uiPriority w:val="99"/>
    <w:semiHidden/>
    <w:unhideWhenUsed/>
    <w:rsid w:val="00A16710"/>
    <w:pPr>
      <w:ind w:left="720" w:hanging="180"/>
    </w:pPr>
  </w:style>
  <w:style w:type="paragraph" w:styleId="Index5">
    <w:name w:val="index 5"/>
    <w:basedOn w:val="Normal"/>
    <w:next w:val="Normal"/>
    <w:autoRedefine/>
    <w:uiPriority w:val="99"/>
    <w:semiHidden/>
    <w:unhideWhenUsed/>
    <w:rsid w:val="00A16710"/>
    <w:pPr>
      <w:ind w:left="900" w:hanging="180"/>
    </w:pPr>
  </w:style>
  <w:style w:type="paragraph" w:styleId="Index6">
    <w:name w:val="index 6"/>
    <w:basedOn w:val="Normal"/>
    <w:next w:val="Normal"/>
    <w:autoRedefine/>
    <w:uiPriority w:val="99"/>
    <w:semiHidden/>
    <w:unhideWhenUsed/>
    <w:rsid w:val="00A16710"/>
    <w:pPr>
      <w:ind w:left="1080" w:hanging="180"/>
    </w:pPr>
  </w:style>
  <w:style w:type="paragraph" w:styleId="Index7">
    <w:name w:val="index 7"/>
    <w:basedOn w:val="Normal"/>
    <w:next w:val="Normal"/>
    <w:autoRedefine/>
    <w:uiPriority w:val="99"/>
    <w:semiHidden/>
    <w:unhideWhenUsed/>
    <w:rsid w:val="00A16710"/>
    <w:pPr>
      <w:ind w:left="1260" w:hanging="180"/>
    </w:pPr>
  </w:style>
  <w:style w:type="paragraph" w:styleId="Index8">
    <w:name w:val="index 8"/>
    <w:basedOn w:val="Normal"/>
    <w:next w:val="Normal"/>
    <w:autoRedefine/>
    <w:uiPriority w:val="99"/>
    <w:semiHidden/>
    <w:unhideWhenUsed/>
    <w:rsid w:val="00A16710"/>
    <w:pPr>
      <w:ind w:left="1440" w:hanging="180"/>
    </w:pPr>
  </w:style>
  <w:style w:type="paragraph" w:styleId="Index9">
    <w:name w:val="index 9"/>
    <w:basedOn w:val="Normal"/>
    <w:next w:val="Normal"/>
    <w:autoRedefine/>
    <w:uiPriority w:val="99"/>
    <w:semiHidden/>
    <w:unhideWhenUsed/>
    <w:rsid w:val="00A16710"/>
    <w:pPr>
      <w:ind w:left="1620" w:hanging="180"/>
    </w:pPr>
  </w:style>
  <w:style w:type="paragraph" w:styleId="IndexHeading">
    <w:name w:val="index heading"/>
    <w:basedOn w:val="Normal"/>
    <w:next w:val="Index1"/>
    <w:uiPriority w:val="99"/>
    <w:semiHidden/>
    <w:unhideWhenUsed/>
    <w:rsid w:val="00A167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1671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16710"/>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A16710"/>
    <w:pPr>
      <w:contextualSpacing/>
    </w:pPr>
  </w:style>
  <w:style w:type="paragraph" w:styleId="List2">
    <w:name w:val="List 2"/>
    <w:basedOn w:val="Normal"/>
    <w:uiPriority w:val="99"/>
    <w:semiHidden/>
    <w:unhideWhenUsed/>
    <w:rsid w:val="00A16710"/>
    <w:pPr>
      <w:ind w:left="720"/>
      <w:contextualSpacing/>
    </w:pPr>
  </w:style>
  <w:style w:type="paragraph" w:styleId="List3">
    <w:name w:val="List 3"/>
    <w:basedOn w:val="Normal"/>
    <w:uiPriority w:val="99"/>
    <w:semiHidden/>
    <w:unhideWhenUsed/>
    <w:rsid w:val="00A16710"/>
    <w:pPr>
      <w:ind w:left="1080"/>
      <w:contextualSpacing/>
    </w:pPr>
  </w:style>
  <w:style w:type="paragraph" w:styleId="List4">
    <w:name w:val="List 4"/>
    <w:basedOn w:val="Normal"/>
    <w:uiPriority w:val="99"/>
    <w:semiHidden/>
    <w:unhideWhenUsed/>
    <w:rsid w:val="00A16710"/>
    <w:pPr>
      <w:ind w:left="1440"/>
      <w:contextualSpacing/>
    </w:pPr>
  </w:style>
  <w:style w:type="paragraph" w:styleId="List5">
    <w:name w:val="List 5"/>
    <w:basedOn w:val="Normal"/>
    <w:uiPriority w:val="99"/>
    <w:semiHidden/>
    <w:unhideWhenUsed/>
    <w:rsid w:val="00A16710"/>
    <w:pPr>
      <w:ind w:left="1800"/>
      <w:contextualSpacing/>
    </w:pPr>
  </w:style>
  <w:style w:type="paragraph" w:styleId="ListBullet">
    <w:name w:val="List Bullet"/>
    <w:basedOn w:val="Normal"/>
    <w:uiPriority w:val="99"/>
    <w:semiHidden/>
    <w:unhideWhenUsed/>
    <w:rsid w:val="00A16710"/>
    <w:pPr>
      <w:numPr>
        <w:numId w:val="15"/>
      </w:numPr>
      <w:contextualSpacing/>
    </w:pPr>
  </w:style>
  <w:style w:type="paragraph" w:styleId="ListBullet2">
    <w:name w:val="List Bullet 2"/>
    <w:basedOn w:val="Normal"/>
    <w:uiPriority w:val="99"/>
    <w:semiHidden/>
    <w:unhideWhenUsed/>
    <w:rsid w:val="00A16710"/>
    <w:pPr>
      <w:numPr>
        <w:numId w:val="16"/>
      </w:numPr>
      <w:contextualSpacing/>
    </w:pPr>
  </w:style>
  <w:style w:type="paragraph" w:styleId="ListBullet3">
    <w:name w:val="List Bullet 3"/>
    <w:basedOn w:val="Normal"/>
    <w:uiPriority w:val="99"/>
    <w:semiHidden/>
    <w:unhideWhenUsed/>
    <w:rsid w:val="00A16710"/>
    <w:pPr>
      <w:numPr>
        <w:numId w:val="17"/>
      </w:numPr>
      <w:contextualSpacing/>
    </w:pPr>
  </w:style>
  <w:style w:type="paragraph" w:styleId="ListBullet4">
    <w:name w:val="List Bullet 4"/>
    <w:basedOn w:val="Normal"/>
    <w:uiPriority w:val="99"/>
    <w:semiHidden/>
    <w:unhideWhenUsed/>
    <w:rsid w:val="00A16710"/>
    <w:pPr>
      <w:numPr>
        <w:numId w:val="18"/>
      </w:numPr>
      <w:contextualSpacing/>
    </w:pPr>
  </w:style>
  <w:style w:type="paragraph" w:styleId="ListBullet5">
    <w:name w:val="List Bullet 5"/>
    <w:basedOn w:val="Normal"/>
    <w:uiPriority w:val="99"/>
    <w:semiHidden/>
    <w:unhideWhenUsed/>
    <w:rsid w:val="00A16710"/>
    <w:pPr>
      <w:numPr>
        <w:numId w:val="19"/>
      </w:numPr>
      <w:contextualSpacing/>
    </w:pPr>
  </w:style>
  <w:style w:type="paragraph" w:styleId="ListContinue">
    <w:name w:val="List Continue"/>
    <w:basedOn w:val="Normal"/>
    <w:uiPriority w:val="99"/>
    <w:semiHidden/>
    <w:unhideWhenUsed/>
    <w:rsid w:val="00A16710"/>
    <w:pPr>
      <w:spacing w:after="120"/>
      <w:contextualSpacing/>
    </w:pPr>
  </w:style>
  <w:style w:type="paragraph" w:styleId="ListContinue2">
    <w:name w:val="List Continue 2"/>
    <w:basedOn w:val="Normal"/>
    <w:uiPriority w:val="99"/>
    <w:semiHidden/>
    <w:unhideWhenUsed/>
    <w:rsid w:val="00A16710"/>
    <w:pPr>
      <w:spacing w:after="120"/>
      <w:ind w:left="720"/>
      <w:contextualSpacing/>
    </w:pPr>
  </w:style>
  <w:style w:type="paragraph" w:styleId="ListContinue3">
    <w:name w:val="List Continue 3"/>
    <w:basedOn w:val="Normal"/>
    <w:uiPriority w:val="99"/>
    <w:semiHidden/>
    <w:unhideWhenUsed/>
    <w:rsid w:val="00A16710"/>
    <w:pPr>
      <w:spacing w:after="120"/>
      <w:ind w:left="1080"/>
      <w:contextualSpacing/>
    </w:pPr>
  </w:style>
  <w:style w:type="paragraph" w:styleId="ListContinue4">
    <w:name w:val="List Continue 4"/>
    <w:basedOn w:val="Normal"/>
    <w:uiPriority w:val="99"/>
    <w:semiHidden/>
    <w:unhideWhenUsed/>
    <w:rsid w:val="00A16710"/>
    <w:pPr>
      <w:spacing w:after="120"/>
      <w:ind w:left="1440"/>
      <w:contextualSpacing/>
    </w:pPr>
  </w:style>
  <w:style w:type="paragraph" w:styleId="ListContinue5">
    <w:name w:val="List Continue 5"/>
    <w:basedOn w:val="Normal"/>
    <w:uiPriority w:val="99"/>
    <w:semiHidden/>
    <w:unhideWhenUsed/>
    <w:rsid w:val="00A16710"/>
    <w:pPr>
      <w:spacing w:after="120"/>
      <w:ind w:left="1800"/>
      <w:contextualSpacing/>
    </w:pPr>
  </w:style>
  <w:style w:type="paragraph" w:styleId="ListNumber">
    <w:name w:val="List Number"/>
    <w:basedOn w:val="Normal"/>
    <w:uiPriority w:val="99"/>
    <w:semiHidden/>
    <w:unhideWhenUsed/>
    <w:rsid w:val="00A16710"/>
    <w:pPr>
      <w:numPr>
        <w:numId w:val="20"/>
      </w:numPr>
      <w:contextualSpacing/>
    </w:pPr>
  </w:style>
  <w:style w:type="paragraph" w:styleId="ListNumber2">
    <w:name w:val="List Number 2"/>
    <w:basedOn w:val="Normal"/>
    <w:uiPriority w:val="99"/>
    <w:semiHidden/>
    <w:unhideWhenUsed/>
    <w:rsid w:val="00A16710"/>
    <w:pPr>
      <w:numPr>
        <w:numId w:val="21"/>
      </w:numPr>
      <w:contextualSpacing/>
    </w:pPr>
  </w:style>
  <w:style w:type="paragraph" w:styleId="ListNumber3">
    <w:name w:val="List Number 3"/>
    <w:basedOn w:val="Normal"/>
    <w:uiPriority w:val="99"/>
    <w:semiHidden/>
    <w:unhideWhenUsed/>
    <w:rsid w:val="00A16710"/>
    <w:pPr>
      <w:numPr>
        <w:numId w:val="22"/>
      </w:numPr>
      <w:contextualSpacing/>
    </w:pPr>
  </w:style>
  <w:style w:type="paragraph" w:styleId="ListNumber4">
    <w:name w:val="List Number 4"/>
    <w:basedOn w:val="Normal"/>
    <w:uiPriority w:val="99"/>
    <w:semiHidden/>
    <w:unhideWhenUsed/>
    <w:rsid w:val="00A16710"/>
    <w:pPr>
      <w:numPr>
        <w:numId w:val="23"/>
      </w:numPr>
      <w:contextualSpacing/>
    </w:pPr>
  </w:style>
  <w:style w:type="paragraph" w:styleId="ListNumber5">
    <w:name w:val="List Number 5"/>
    <w:basedOn w:val="Normal"/>
    <w:uiPriority w:val="99"/>
    <w:semiHidden/>
    <w:unhideWhenUsed/>
    <w:rsid w:val="00A16710"/>
    <w:pPr>
      <w:numPr>
        <w:numId w:val="24"/>
      </w:numPr>
      <w:contextualSpacing/>
    </w:pPr>
  </w:style>
  <w:style w:type="paragraph" w:styleId="ListParagraph">
    <w:name w:val="List Paragraph"/>
    <w:basedOn w:val="Normal"/>
    <w:uiPriority w:val="39"/>
    <w:qFormat/>
    <w:rsid w:val="00A16710"/>
    <w:pPr>
      <w:ind w:left="720"/>
      <w:contextualSpacing/>
    </w:pPr>
  </w:style>
  <w:style w:type="paragraph" w:styleId="MacroText">
    <w:name w:val="macro"/>
    <w:link w:val="MacroTextChar"/>
    <w:uiPriority w:val="99"/>
    <w:semiHidden/>
    <w:unhideWhenUsed/>
    <w:rsid w:val="00A16710"/>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A16710"/>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A1671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A16710"/>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A16710"/>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A16710"/>
    <w:rPr>
      <w:rFonts w:ascii="Times New Roman" w:hAnsi="Times New Roman"/>
      <w:sz w:val="24"/>
    </w:rPr>
  </w:style>
  <w:style w:type="paragraph" w:styleId="NoteHeading">
    <w:name w:val="Note Heading"/>
    <w:basedOn w:val="Normal"/>
    <w:next w:val="Normal"/>
    <w:link w:val="NoteHeadingChar"/>
    <w:uiPriority w:val="99"/>
    <w:semiHidden/>
    <w:unhideWhenUsed/>
    <w:rsid w:val="00A16710"/>
  </w:style>
  <w:style w:type="character" w:customStyle="1" w:styleId="NoteHeadingChar">
    <w:name w:val="Note Heading Char"/>
    <w:basedOn w:val="DefaultParagraphFont"/>
    <w:link w:val="NoteHeading"/>
    <w:uiPriority w:val="99"/>
    <w:semiHidden/>
    <w:rsid w:val="00A16710"/>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A16710"/>
    <w:rPr>
      <w:rFonts w:ascii="Consolas" w:hAnsi="Consolas" w:cs="Consolas"/>
      <w:sz w:val="21"/>
      <w:szCs w:val="21"/>
    </w:rPr>
  </w:style>
  <w:style w:type="character" w:customStyle="1" w:styleId="PlainTextChar">
    <w:name w:val="Plain Text Char"/>
    <w:basedOn w:val="DefaultParagraphFont"/>
    <w:link w:val="PlainText"/>
    <w:uiPriority w:val="99"/>
    <w:semiHidden/>
    <w:rsid w:val="00A16710"/>
    <w:rPr>
      <w:rFonts w:ascii="Consolas" w:eastAsia="Times New Roman" w:hAnsi="Consolas" w:cs="Consolas"/>
      <w:sz w:val="21"/>
      <w:szCs w:val="21"/>
      <w:lang w:val="en-US" w:eastAsia="en-US"/>
    </w:rPr>
  </w:style>
  <w:style w:type="paragraph" w:styleId="Quote">
    <w:name w:val="Quote"/>
    <w:basedOn w:val="Normal"/>
    <w:next w:val="Normal"/>
    <w:link w:val="QuoteChar"/>
    <w:uiPriority w:val="29"/>
    <w:qFormat/>
    <w:rsid w:val="00A16710"/>
    <w:rPr>
      <w:i/>
      <w:iCs/>
      <w:color w:val="000000" w:themeColor="text1"/>
    </w:rPr>
  </w:style>
  <w:style w:type="character" w:customStyle="1" w:styleId="QuoteChar">
    <w:name w:val="Quote Char"/>
    <w:basedOn w:val="DefaultParagraphFont"/>
    <w:link w:val="Quote"/>
    <w:uiPriority w:val="29"/>
    <w:rsid w:val="00A16710"/>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A16710"/>
    <w:pPr>
      <w:ind w:left="180" w:hanging="180"/>
    </w:pPr>
  </w:style>
  <w:style w:type="paragraph" w:styleId="TableofFigures">
    <w:name w:val="table of figures"/>
    <w:basedOn w:val="Normal"/>
    <w:next w:val="Normal"/>
    <w:uiPriority w:val="99"/>
    <w:semiHidden/>
    <w:unhideWhenUsed/>
    <w:rsid w:val="00A16710"/>
    <w:pPr>
      <w:ind w:left="0"/>
    </w:pPr>
  </w:style>
  <w:style w:type="paragraph" w:styleId="TOAHeading">
    <w:name w:val="toa heading"/>
    <w:basedOn w:val="Normal"/>
    <w:next w:val="Normal"/>
    <w:uiPriority w:val="99"/>
    <w:semiHidden/>
    <w:unhideWhenUsed/>
    <w:rsid w:val="00A16710"/>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A16710"/>
    <w:pPr>
      <w:spacing w:after="100"/>
      <w:ind w:left="0"/>
    </w:pPr>
  </w:style>
  <w:style w:type="paragraph" w:styleId="TOC2">
    <w:name w:val="toc 2"/>
    <w:basedOn w:val="Normal"/>
    <w:next w:val="Normal"/>
    <w:autoRedefine/>
    <w:uiPriority w:val="99"/>
    <w:semiHidden/>
    <w:rsid w:val="00A16710"/>
    <w:pPr>
      <w:spacing w:after="100"/>
      <w:ind w:left="180"/>
    </w:pPr>
  </w:style>
  <w:style w:type="paragraph" w:styleId="TOC3">
    <w:name w:val="toc 3"/>
    <w:basedOn w:val="Normal"/>
    <w:next w:val="Normal"/>
    <w:autoRedefine/>
    <w:uiPriority w:val="99"/>
    <w:semiHidden/>
    <w:rsid w:val="00A16710"/>
    <w:pPr>
      <w:spacing w:after="100"/>
    </w:pPr>
  </w:style>
  <w:style w:type="paragraph" w:styleId="TOC4">
    <w:name w:val="toc 4"/>
    <w:basedOn w:val="Normal"/>
    <w:next w:val="Normal"/>
    <w:autoRedefine/>
    <w:uiPriority w:val="99"/>
    <w:semiHidden/>
    <w:rsid w:val="00A16710"/>
    <w:pPr>
      <w:spacing w:after="100"/>
      <w:ind w:left="540"/>
    </w:pPr>
  </w:style>
  <w:style w:type="paragraph" w:styleId="TOC5">
    <w:name w:val="toc 5"/>
    <w:basedOn w:val="Normal"/>
    <w:next w:val="Normal"/>
    <w:autoRedefine/>
    <w:uiPriority w:val="99"/>
    <w:semiHidden/>
    <w:rsid w:val="00A16710"/>
    <w:pPr>
      <w:spacing w:after="100"/>
      <w:ind w:left="720"/>
    </w:pPr>
  </w:style>
  <w:style w:type="paragraph" w:styleId="TOC6">
    <w:name w:val="toc 6"/>
    <w:basedOn w:val="Normal"/>
    <w:next w:val="Normal"/>
    <w:autoRedefine/>
    <w:uiPriority w:val="99"/>
    <w:semiHidden/>
    <w:rsid w:val="00A16710"/>
    <w:pPr>
      <w:spacing w:after="100"/>
      <w:ind w:left="900"/>
    </w:pPr>
  </w:style>
  <w:style w:type="paragraph" w:styleId="TOC7">
    <w:name w:val="toc 7"/>
    <w:basedOn w:val="Normal"/>
    <w:next w:val="Normal"/>
    <w:autoRedefine/>
    <w:uiPriority w:val="99"/>
    <w:semiHidden/>
    <w:rsid w:val="00A16710"/>
    <w:pPr>
      <w:spacing w:after="100"/>
      <w:ind w:left="1080"/>
    </w:pPr>
  </w:style>
  <w:style w:type="paragraph" w:styleId="TOC8">
    <w:name w:val="toc 8"/>
    <w:basedOn w:val="Normal"/>
    <w:next w:val="Normal"/>
    <w:autoRedefine/>
    <w:uiPriority w:val="99"/>
    <w:semiHidden/>
    <w:rsid w:val="00A16710"/>
    <w:pPr>
      <w:spacing w:after="100"/>
      <w:ind w:left="1260"/>
    </w:pPr>
  </w:style>
  <w:style w:type="paragraph" w:styleId="TOC9">
    <w:name w:val="toc 9"/>
    <w:basedOn w:val="Normal"/>
    <w:next w:val="Normal"/>
    <w:autoRedefine/>
    <w:uiPriority w:val="99"/>
    <w:semiHidden/>
    <w:rsid w:val="00A16710"/>
    <w:pPr>
      <w:spacing w:after="100"/>
      <w:ind w:left="1440"/>
    </w:pPr>
  </w:style>
  <w:style w:type="paragraph" w:styleId="TOCHeading">
    <w:name w:val="TOC Heading"/>
    <w:basedOn w:val="Heading1"/>
    <w:next w:val="Normal"/>
    <w:uiPriority w:val="39"/>
    <w:semiHidden/>
    <w:unhideWhenUsed/>
    <w:qFormat/>
    <w:rsid w:val="00A16710"/>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B20670"/>
    <w:pPr>
      <w:numPr>
        <w:ilvl w:val="1"/>
        <w:numId w:val="25"/>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B20670"/>
    <w:pPr>
      <w:numPr>
        <w:ilvl w:val="2"/>
        <w:numId w:val="25"/>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B20670"/>
    <w:pPr>
      <w:numPr>
        <w:ilvl w:val="3"/>
        <w:numId w:val="25"/>
      </w:numPr>
      <w:spacing w:line="276" w:lineRule="auto"/>
    </w:pPr>
    <w:rPr>
      <w:rFonts w:eastAsiaTheme="minorHAnsi" w:cstheme="minorBidi"/>
      <w:szCs w:val="20"/>
    </w:rPr>
  </w:style>
  <w:style w:type="paragraph" w:customStyle="1" w:styleId="1KawArial-Narrow-9-Reg">
    <w:name w:val="1. Kaw_Arial-Narrow-9-Reg"/>
    <w:basedOn w:val="ListParagraph"/>
    <w:qFormat/>
    <w:rsid w:val="00B20670"/>
    <w:pPr>
      <w:numPr>
        <w:ilvl w:val="4"/>
        <w:numId w:val="25"/>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B20670"/>
    <w:pPr>
      <w:numPr>
        <w:ilvl w:val="5"/>
        <w:numId w:val="25"/>
      </w:numPr>
      <w:spacing w:line="276" w:lineRule="auto"/>
    </w:pPr>
    <w:rPr>
      <w:rFonts w:eastAsiaTheme="minorHAnsi" w:cstheme="minorBidi"/>
      <w:szCs w:val="20"/>
    </w:rPr>
  </w:style>
  <w:style w:type="paragraph" w:customStyle="1" w:styleId="KawTNR-Italic-8-Reg">
    <w:name w:val="Kaw_TNR-Italic-8-Reg"/>
    <w:basedOn w:val="ListParagraph"/>
    <w:qFormat/>
    <w:rsid w:val="00B20670"/>
    <w:pPr>
      <w:numPr>
        <w:ilvl w:val="6"/>
        <w:numId w:val="25"/>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B20670"/>
    <w:pPr>
      <w:numPr>
        <w:ilvl w:val="0"/>
      </w:numPr>
      <w:spacing w:before="240" w:after="60"/>
    </w:pPr>
  </w:style>
  <w:style w:type="character" w:customStyle="1" w:styleId="aKawArial-Narrow-9-RegChar">
    <w:name w:val="a. Kaw_Arial-Narrow-9-Reg Char"/>
    <w:basedOn w:val="DefaultParagraphFont"/>
    <w:link w:val="aKawArial-Narrow-9-Reg"/>
    <w:rsid w:val="00FA342F"/>
    <w:rPr>
      <w:rFonts w:ascii="Arial Narrow" w:eastAsiaTheme="minorHAnsi" w:hAnsi="Arial Narrow" w:cstheme="minorBidi"/>
      <w:sz w:val="18"/>
      <w:lang w:val="en-US" w:eastAsia="en-US"/>
    </w:rPr>
  </w:style>
  <w:style w:type="paragraph" w:customStyle="1" w:styleId="NoParagraphStyle">
    <w:name w:val="[No Paragraph Style]"/>
    <w:rsid w:val="006A2DB2"/>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45356">
      <w:bodyDiv w:val="1"/>
      <w:marLeft w:val="0"/>
      <w:marRight w:val="0"/>
      <w:marTop w:val="0"/>
      <w:marBottom w:val="0"/>
      <w:divBdr>
        <w:top w:val="none" w:sz="0" w:space="0" w:color="auto"/>
        <w:left w:val="none" w:sz="0" w:space="0" w:color="auto"/>
        <w:bottom w:val="none" w:sz="0" w:space="0" w:color="auto"/>
        <w:right w:val="none" w:sz="0" w:space="0" w:color="auto"/>
      </w:divBdr>
    </w:div>
    <w:div w:id="900671171">
      <w:bodyDiv w:val="1"/>
      <w:marLeft w:val="0"/>
      <w:marRight w:val="0"/>
      <w:marTop w:val="0"/>
      <w:marBottom w:val="0"/>
      <w:divBdr>
        <w:top w:val="none" w:sz="0" w:space="0" w:color="auto"/>
        <w:left w:val="none" w:sz="0" w:space="0" w:color="auto"/>
        <w:bottom w:val="none" w:sz="0" w:space="0" w:color="auto"/>
        <w:right w:val="none" w:sz="0" w:space="0" w:color="auto"/>
      </w:divBdr>
    </w:div>
    <w:div w:id="912081921">
      <w:bodyDiv w:val="1"/>
      <w:marLeft w:val="0"/>
      <w:marRight w:val="0"/>
      <w:marTop w:val="0"/>
      <w:marBottom w:val="0"/>
      <w:divBdr>
        <w:top w:val="none" w:sz="0" w:space="0" w:color="auto"/>
        <w:left w:val="none" w:sz="0" w:space="0" w:color="auto"/>
        <w:bottom w:val="none" w:sz="0" w:space="0" w:color="auto"/>
        <w:right w:val="none" w:sz="0" w:space="0" w:color="auto"/>
      </w:divBdr>
    </w:div>
    <w:div w:id="1322347881">
      <w:bodyDiv w:val="1"/>
      <w:marLeft w:val="0"/>
      <w:marRight w:val="0"/>
      <w:marTop w:val="0"/>
      <w:marBottom w:val="0"/>
      <w:divBdr>
        <w:top w:val="none" w:sz="0" w:space="0" w:color="auto"/>
        <w:left w:val="none" w:sz="0" w:space="0" w:color="auto"/>
        <w:bottom w:val="none" w:sz="0" w:space="0" w:color="auto"/>
        <w:right w:val="none" w:sz="0" w:space="0" w:color="auto"/>
      </w:divBdr>
    </w:div>
    <w:div w:id="1330988454">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976641875">
      <w:bodyDiv w:val="1"/>
      <w:marLeft w:val="0"/>
      <w:marRight w:val="0"/>
      <w:marTop w:val="0"/>
      <w:marBottom w:val="0"/>
      <w:divBdr>
        <w:top w:val="none" w:sz="0" w:space="0" w:color="auto"/>
        <w:left w:val="none" w:sz="0" w:space="0" w:color="auto"/>
        <w:bottom w:val="none" w:sz="0" w:space="0" w:color="auto"/>
        <w:right w:val="none" w:sz="0" w:space="0" w:color="auto"/>
      </w:divBdr>
    </w:div>
    <w:div w:id="19976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26</TotalTime>
  <Pages>5</Pages>
  <Words>2577</Words>
  <Characters>16093</Characters>
  <Application>Microsoft Office Word</Application>
  <DocSecurity>0</DocSecurity>
  <Lines>220</Lines>
  <Paragraphs>164</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aluminum manufacturer product material system</cp:keywords>
  <dc:description>Manufacturers_x000d_Manufacturer: (__________)_x000d_PRODUCTS_x000d_Aluminum Finishes_x000d_Materials</dc:description>
  <cp:lastModifiedBy>McKenzie, Marjorie A.</cp:lastModifiedBy>
  <cp:revision>13</cp:revision>
  <cp:lastPrinted>2016-11-29T19:39:00Z</cp:lastPrinted>
  <dcterms:created xsi:type="dcterms:W3CDTF">2018-11-20T18:49:00Z</dcterms:created>
  <dcterms:modified xsi:type="dcterms:W3CDTF">2023-11-24T19:17:00Z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SPCG050EN</vt:lpwstr>
  </property>
  <property fmtid="{D5CDD505-2E9C-101B-9397-08002B2CF9AE}" pid="6" name="CSI Description">
    <vt:lpwstr>122600 INTERIOR DAYLIGHTING DEVICES</vt:lpwstr>
  </property>
  <property fmtid="{D5CDD505-2E9C-101B-9397-08002B2CF9AE}" pid="7" name="Publish Date">
    <vt:lpwstr>JANUARY, 2024</vt:lpwstr>
  </property>
  <property fmtid="{D5CDD505-2E9C-101B-9397-08002B2CF9AE}" pid="8" name="Product Trademark Title">
    <vt:lpwstr>InLighten® Light Shelf</vt:lpwstr>
  </property>
  <property fmtid="{D5CDD505-2E9C-101B-9397-08002B2CF9AE}" pid="9" name="Copyright Date">
    <vt:lpwstr>2012</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InLighten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2023-11-24T19:11:45Z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743c8d55-9e15-4998-935e-31c90302d283</vt:lpwstr>
  </property>
  <property fmtid="{D5CDD505-2E9C-101B-9397-08002B2CF9AE}" pid="20" name="MSIP_Label_265bbeb9-6e1c-4ad3-8d2d-c2451bb5b595_ContentBits">
    <vt:lpwstr>0</vt:lpwstr>
  </property>
</Properties>
</file>