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0C029" w14:textId="77777777" w:rsidR="000964AA" w:rsidRPr="008B0B25" w:rsidRDefault="000964AA" w:rsidP="000964AA">
      <w:pPr>
        <w:pStyle w:val="Heading1"/>
      </w:pPr>
      <w:r w:rsidRPr="008B0B25">
        <w:t xml:space="preserve">SECTION </w:t>
      </w:r>
      <w:r w:rsidR="00124C5A" w:rsidRPr="008B0B25">
        <w:rPr>
          <w:rFonts w:cs="Myriad Pro"/>
          <w:szCs w:val="20"/>
          <w:lang w:val="en-CA"/>
        </w:rPr>
        <w:t>081216</w:t>
      </w:r>
      <w:r w:rsidR="00935025" w:rsidRPr="008B0B25">
        <w:rPr>
          <w:rFonts w:cs="Myriad Pro"/>
          <w:szCs w:val="20"/>
          <w:lang w:val="en-CA"/>
        </w:rPr>
        <w:t xml:space="preserve"> ALUMINUM FRAMES</w:t>
      </w:r>
    </w:p>
    <w:p w14:paraId="415895E6" w14:textId="77777777" w:rsidR="000964AA" w:rsidRPr="009E30E3" w:rsidRDefault="000964AA" w:rsidP="009E30E3">
      <w:pPr>
        <w:ind w:firstLine="0"/>
        <w:jc w:val="both"/>
        <w:rPr>
          <w:b/>
        </w:rPr>
      </w:pPr>
      <w:r w:rsidRPr="009E30E3">
        <w:rPr>
          <w:b/>
        </w:rPr>
        <w:t xml:space="preserve">This suggested guide specification has been developed using the current edition of the Construction </w:t>
      </w:r>
      <w:r w:rsidR="00845594" w:rsidRPr="009E30E3">
        <w:rPr>
          <w:b/>
        </w:rPr>
        <w:t>Specifications Institute (CSI) “Manual of Practice”,</w:t>
      </w:r>
      <w:r w:rsidRPr="009E30E3">
        <w:rPr>
          <w:b/>
        </w:rPr>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w:t>
      </w:r>
      <w:r w:rsidR="00E47680" w:rsidRPr="00E47680">
        <w:rPr>
          <w:b/>
        </w:rPr>
        <w:t xml:space="preserve">CSI, AIA, USGBC nor ILFI </w:t>
      </w:r>
      <w:r w:rsidRPr="009E30E3">
        <w:rPr>
          <w:b/>
        </w:rPr>
        <w:t>endorse specific manufacturers and products. The preparation of the guide specification assumes the use of standard contract documents and forms, including t</w:t>
      </w:r>
      <w:r w:rsidR="00845594" w:rsidRPr="009E30E3">
        <w:rPr>
          <w:b/>
        </w:rPr>
        <w:t>he “Conditions of the Contract”,</w:t>
      </w:r>
      <w:r w:rsidRPr="009E30E3">
        <w:rPr>
          <w:b/>
        </w:rPr>
        <w:t xml:space="preserve"> published by the AIA.</w:t>
      </w:r>
    </w:p>
    <w:p w14:paraId="7E7B6A73" w14:textId="77777777" w:rsidR="000964AA" w:rsidRPr="008B0B25" w:rsidRDefault="000964AA" w:rsidP="00845594">
      <w:pPr>
        <w:pStyle w:val="PRT"/>
      </w:pPr>
      <w:r w:rsidRPr="008B0B25">
        <w:t>GENERAL</w:t>
      </w:r>
    </w:p>
    <w:p w14:paraId="5FAFAC12" w14:textId="77777777" w:rsidR="00845594" w:rsidRPr="008B0B25" w:rsidRDefault="00845594" w:rsidP="00031DDC">
      <w:pPr>
        <w:pStyle w:val="StyleARTBefore12pt"/>
      </w:pPr>
      <w:r w:rsidRPr="008B0B25">
        <w:t>Related Documents</w:t>
      </w:r>
    </w:p>
    <w:p w14:paraId="716916C3" w14:textId="77777777" w:rsidR="00845594" w:rsidRPr="008B0B25" w:rsidRDefault="00845594" w:rsidP="00031DDC">
      <w:pPr>
        <w:pStyle w:val="PR1"/>
        <w:tabs>
          <w:tab w:val="clear" w:pos="1206"/>
        </w:tabs>
        <w:ind w:left="720" w:hanging="360"/>
      </w:pPr>
      <w:r w:rsidRPr="008B0B25">
        <w:t>Drawings and general provisions of the Contract, including General and Supplementary Conditions and Division 01 Specification Sections, apply to this Section.</w:t>
      </w:r>
    </w:p>
    <w:p w14:paraId="679B2A14" w14:textId="77777777" w:rsidR="000964AA" w:rsidRPr="008B0B25" w:rsidRDefault="000964AA" w:rsidP="00031DDC">
      <w:pPr>
        <w:pStyle w:val="StyleARTBefore12pt"/>
      </w:pPr>
      <w:r w:rsidRPr="008B0B25">
        <w:t>Summary</w:t>
      </w:r>
    </w:p>
    <w:p w14:paraId="46AA2931" w14:textId="77777777" w:rsidR="000964AA" w:rsidRPr="008B0B25" w:rsidRDefault="000964AA" w:rsidP="00031DDC">
      <w:pPr>
        <w:pStyle w:val="PR1"/>
        <w:tabs>
          <w:tab w:val="clear" w:pos="1206"/>
        </w:tabs>
        <w:ind w:left="720" w:hanging="360"/>
      </w:pPr>
      <w:r w:rsidRPr="008B0B25">
        <w:t>Section Includes: Kawneer Architectural Aluminum Storefront Systems, including perimeter trims, stools, accessories, shims and anchors, and perimeter sealing of storefront units.</w:t>
      </w:r>
    </w:p>
    <w:p w14:paraId="08FB142C" w14:textId="77777777" w:rsidR="000964AA" w:rsidRPr="008B0B25" w:rsidRDefault="000964AA" w:rsidP="00856033">
      <w:pPr>
        <w:pStyle w:val="PR2"/>
      </w:pPr>
      <w:r w:rsidRPr="008B0B25">
        <w:t>Types of Kawneer Aluminum Storefront Systems include:</w:t>
      </w:r>
    </w:p>
    <w:p w14:paraId="23418785" w14:textId="3A7E91B5" w:rsidR="000964AA" w:rsidRPr="008B0B25" w:rsidRDefault="0097184A" w:rsidP="008A3E39">
      <w:pPr>
        <w:pStyle w:val="PR3"/>
        <w:ind w:left="1440"/>
      </w:pPr>
      <w:proofErr w:type="spellStart"/>
      <w:r w:rsidRPr="008B0B25">
        <w:t>InFrame</w:t>
      </w:r>
      <w:proofErr w:type="spellEnd"/>
      <w:r w:rsidR="009056F9">
        <w:t>®</w:t>
      </w:r>
      <w:r w:rsidRPr="008B0B25">
        <w:t xml:space="preserve"> Interior Framing</w:t>
      </w:r>
      <w:r w:rsidR="000964AA" w:rsidRPr="008B0B25">
        <w:t xml:space="preserve"> System - 2" x 6" (50.8 x</w:t>
      </w:r>
      <w:r w:rsidR="005C4170" w:rsidRPr="008B0B25">
        <w:t xml:space="preserve"> 152.4</w:t>
      </w:r>
      <w:r w:rsidR="000964AA" w:rsidRPr="008B0B25">
        <w:t>) nominal dimension; Non-Thermal; Center Glazed</w:t>
      </w:r>
      <w:r w:rsidR="000847EC" w:rsidRPr="008B0B25">
        <w:t>,</w:t>
      </w:r>
      <w:r w:rsidR="000964AA" w:rsidRPr="008B0B25">
        <w:t xml:space="preserve"> Screw Spline</w:t>
      </w:r>
      <w:r w:rsidR="000847EC" w:rsidRPr="008B0B25">
        <w:t>,</w:t>
      </w:r>
      <w:r w:rsidR="000964AA" w:rsidRPr="008B0B25">
        <w:t xml:space="preserve"> Punched Opening Fabrication.</w:t>
      </w:r>
    </w:p>
    <w:p w14:paraId="23F8C140" w14:textId="77777777" w:rsidR="000964AA" w:rsidRPr="008B0B25" w:rsidRDefault="000964AA" w:rsidP="000964AA">
      <w:pPr>
        <w:spacing w:before="200" w:after="100"/>
        <w:ind w:firstLine="0"/>
        <w:rPr>
          <w:rStyle w:val="EditorNote"/>
          <w:szCs w:val="18"/>
        </w:rPr>
      </w:pPr>
      <w:r w:rsidRPr="008B0B25">
        <w:rPr>
          <w:rStyle w:val="EditorNote"/>
        </w:rPr>
        <w:t xml:space="preserve">EDITOR NOTE: BELOW RELATED SECTIONS ARE SPECIFIED ELSEWHERE HOWEVER KAWNEER RECOMMENDS SINGLE SOURCE RESPONSIBILITY FOR ALL OF THESE SECTIONS AS INDICATED IN PART </w:t>
      </w:r>
      <w:r w:rsidR="00031DDC" w:rsidRPr="008B0B25">
        <w:rPr>
          <w:rStyle w:val="EditorNote"/>
        </w:rPr>
        <w:t>1.6</w:t>
      </w:r>
      <w:r w:rsidRPr="008B0B25">
        <w:rPr>
          <w:rStyle w:val="EditorNote"/>
        </w:rPr>
        <w:t xml:space="preserve"> QUALITY </w:t>
      </w:r>
      <w:r w:rsidR="00031DDC" w:rsidRPr="008B0B25">
        <w:rPr>
          <w:rStyle w:val="EditorNote"/>
        </w:rPr>
        <w:t>ASSURANCE</w:t>
      </w:r>
      <w:r w:rsidRPr="008B0B25">
        <w:rPr>
          <w:rStyle w:val="EditorNote"/>
        </w:rPr>
        <w:t>.</w:t>
      </w:r>
    </w:p>
    <w:p w14:paraId="191A761D" w14:textId="77777777" w:rsidR="000964AA" w:rsidRPr="008B0B25" w:rsidRDefault="000964AA" w:rsidP="00031DDC">
      <w:pPr>
        <w:pStyle w:val="PR1"/>
        <w:tabs>
          <w:tab w:val="clear" w:pos="1206"/>
        </w:tabs>
        <w:ind w:left="720" w:hanging="360"/>
      </w:pPr>
      <w:r w:rsidRPr="008B0B25">
        <w:t>Related Sections:</w:t>
      </w:r>
    </w:p>
    <w:p w14:paraId="2732036A" w14:textId="77777777" w:rsidR="00031DDC" w:rsidRPr="008B0B25" w:rsidRDefault="00031DDC" w:rsidP="00856033">
      <w:pPr>
        <w:pStyle w:val="PR2"/>
      </w:pPr>
      <w:r w:rsidRPr="008B0B25">
        <w:t>072700 “Air Barriers”</w:t>
      </w:r>
    </w:p>
    <w:p w14:paraId="44B9BAEC" w14:textId="77777777" w:rsidR="00031DDC" w:rsidRPr="008B0B25" w:rsidRDefault="00031DDC" w:rsidP="00856033">
      <w:pPr>
        <w:pStyle w:val="PR2"/>
      </w:pPr>
      <w:r w:rsidRPr="008B0B25">
        <w:t>079200 “Joint Sealants”</w:t>
      </w:r>
    </w:p>
    <w:p w14:paraId="2444B92B" w14:textId="77777777" w:rsidR="00031DDC" w:rsidRPr="008B0B25" w:rsidRDefault="00031DDC" w:rsidP="00856033">
      <w:pPr>
        <w:pStyle w:val="PR2"/>
      </w:pPr>
      <w:r w:rsidRPr="008B0B25">
        <w:t>083213 “Sliding Aluminum-Framed Glass Doors”</w:t>
      </w:r>
    </w:p>
    <w:p w14:paraId="7B805A65" w14:textId="77777777" w:rsidR="00031DDC" w:rsidRPr="008B0B25" w:rsidRDefault="00031DDC" w:rsidP="00856033">
      <w:pPr>
        <w:pStyle w:val="PR2"/>
      </w:pPr>
      <w:r w:rsidRPr="008B0B25">
        <w:t>084113 “Aluminum-Framed Entrances and Storefronts”</w:t>
      </w:r>
    </w:p>
    <w:p w14:paraId="0618C23E" w14:textId="77777777" w:rsidR="00031DDC" w:rsidRPr="008B0B25" w:rsidRDefault="00031DDC" w:rsidP="00856033">
      <w:pPr>
        <w:pStyle w:val="PR2"/>
      </w:pPr>
      <w:r w:rsidRPr="008B0B25">
        <w:t>084329 “Sliding Storefronts”</w:t>
      </w:r>
    </w:p>
    <w:p w14:paraId="7EE06736" w14:textId="77777777" w:rsidR="00031DDC" w:rsidRPr="008B0B25" w:rsidRDefault="00031DDC" w:rsidP="00856033">
      <w:pPr>
        <w:pStyle w:val="PR2"/>
      </w:pPr>
      <w:r w:rsidRPr="008B0B25">
        <w:t>084413 “Glazed Aluminum Curtain Walls”</w:t>
      </w:r>
    </w:p>
    <w:p w14:paraId="01E486A5" w14:textId="77777777" w:rsidR="00031DDC" w:rsidRPr="008B0B25" w:rsidRDefault="00031DDC" w:rsidP="00856033">
      <w:pPr>
        <w:pStyle w:val="PR2"/>
      </w:pPr>
      <w:r w:rsidRPr="008B0B25">
        <w:t>084433 “Sloped Glazing Assemblies”</w:t>
      </w:r>
    </w:p>
    <w:p w14:paraId="370E1D84" w14:textId="77777777" w:rsidR="00031DDC" w:rsidRPr="008B0B25" w:rsidRDefault="00031DDC" w:rsidP="00856033">
      <w:pPr>
        <w:pStyle w:val="PR2"/>
      </w:pPr>
      <w:r w:rsidRPr="008B0B25">
        <w:t>085113 “Aluminum Windows”</w:t>
      </w:r>
    </w:p>
    <w:p w14:paraId="338F25ED" w14:textId="77777777" w:rsidR="00031DDC" w:rsidRPr="008B0B25" w:rsidRDefault="00031DDC" w:rsidP="00856033">
      <w:pPr>
        <w:pStyle w:val="PR2"/>
      </w:pPr>
      <w:r w:rsidRPr="008B0B25">
        <w:t>086300 “Metal-Framed Skylights”</w:t>
      </w:r>
    </w:p>
    <w:p w14:paraId="15AEBED4" w14:textId="77777777" w:rsidR="00031DDC" w:rsidRPr="008B0B25" w:rsidRDefault="00031DDC" w:rsidP="00856033">
      <w:pPr>
        <w:pStyle w:val="PR2"/>
      </w:pPr>
      <w:r w:rsidRPr="008B0B25">
        <w:t>088000 “Glazing”</w:t>
      </w:r>
    </w:p>
    <w:p w14:paraId="6BDB9AA9" w14:textId="77777777" w:rsidR="00031DDC" w:rsidRPr="008B0B25" w:rsidRDefault="00031DDC" w:rsidP="00856033">
      <w:pPr>
        <w:pStyle w:val="PR2"/>
      </w:pPr>
      <w:r w:rsidRPr="008B0B25">
        <w:t>107113 “Exterior Sun Control Devices”</w:t>
      </w:r>
    </w:p>
    <w:p w14:paraId="62C948D1" w14:textId="77777777" w:rsidR="00031DDC" w:rsidRPr="008B0B25" w:rsidRDefault="00031DDC" w:rsidP="00856033">
      <w:pPr>
        <w:pStyle w:val="PR2"/>
      </w:pPr>
      <w:r w:rsidRPr="008B0B25">
        <w:t>122600 “Interior Daylighting Devices”</w:t>
      </w:r>
    </w:p>
    <w:p w14:paraId="5EFB6AD7" w14:textId="77777777" w:rsidR="00856033" w:rsidRPr="008B0B25" w:rsidRDefault="00856033" w:rsidP="00856033">
      <w:pPr>
        <w:pStyle w:val="ART"/>
        <w:tabs>
          <w:tab w:val="clear" w:pos="360"/>
          <w:tab w:val="clear" w:pos="864"/>
        </w:tabs>
        <w:spacing w:before="240"/>
        <w:ind w:left="360" w:hanging="360"/>
        <w:rPr>
          <w:b w:val="0"/>
        </w:rPr>
      </w:pPr>
      <w:r w:rsidRPr="008B0B25">
        <w:t>Definitions</w:t>
      </w:r>
    </w:p>
    <w:p w14:paraId="6E3EB00A" w14:textId="77777777" w:rsidR="00856033" w:rsidRPr="008B0B25" w:rsidRDefault="00856033" w:rsidP="00856033">
      <w:pPr>
        <w:pStyle w:val="PR1"/>
        <w:tabs>
          <w:tab w:val="clear" w:pos="1206"/>
        </w:tabs>
        <w:ind w:left="720" w:hanging="360"/>
      </w:pPr>
      <w:r w:rsidRPr="008B0B25">
        <w:t>Definitions: For fenestration industry standard terminology and definitions refer to American Architectural Manufacture</w:t>
      </w:r>
      <w:r w:rsidR="00023BA9" w:rsidRPr="008B0B25">
        <w:t>r</w:t>
      </w:r>
      <w:r w:rsidRPr="008B0B25">
        <w:t>s Association (AAMA) – AAMA Glossary (AAMA AG)</w:t>
      </w:r>
      <w:r w:rsidR="000A046D">
        <w:t>.</w:t>
      </w:r>
    </w:p>
    <w:p w14:paraId="75F46C16" w14:textId="77777777" w:rsidR="00023BA9" w:rsidRPr="008B0B25" w:rsidRDefault="00023BA9" w:rsidP="00023BA9">
      <w:pPr>
        <w:pStyle w:val="ART"/>
        <w:tabs>
          <w:tab w:val="clear" w:pos="360"/>
          <w:tab w:val="clear" w:pos="864"/>
        </w:tabs>
        <w:spacing w:before="240"/>
        <w:ind w:left="360" w:hanging="360"/>
        <w:rPr>
          <w:b w:val="0"/>
        </w:rPr>
      </w:pPr>
      <w:r w:rsidRPr="008B0B25">
        <w:t>Performance Requirements</w:t>
      </w:r>
    </w:p>
    <w:p w14:paraId="3CE37CF5" w14:textId="77777777" w:rsidR="00023BA9" w:rsidRDefault="00023BA9" w:rsidP="00023BA9">
      <w:pPr>
        <w:pStyle w:val="PR1"/>
        <w:tabs>
          <w:tab w:val="clear" w:pos="1206"/>
        </w:tabs>
        <w:ind w:left="720" w:hanging="360"/>
      </w:pPr>
      <w:r w:rsidRPr="008B0B25">
        <w:t>Storefront System Performance Requirements: Interior framing system.</w:t>
      </w:r>
    </w:p>
    <w:p w14:paraId="7E3D8B4E" w14:textId="77777777" w:rsidR="004302FC" w:rsidRPr="00EA17A1" w:rsidRDefault="004302FC" w:rsidP="004302FC">
      <w:pPr>
        <w:pStyle w:val="PR1"/>
        <w:tabs>
          <w:tab w:val="clear" w:pos="1206"/>
        </w:tabs>
        <w:ind w:left="720" w:hanging="360"/>
      </w:pPr>
      <w:r w:rsidRPr="00EA17A1">
        <w:t xml:space="preserve">Environmental Product Declaration (EPD): Shall have a Type III </w:t>
      </w:r>
      <w:r w:rsidRPr="004302FC">
        <w:t xml:space="preserve">Product-Specific </w:t>
      </w:r>
      <w:r w:rsidRPr="00EA17A1">
        <w:t>EPD created from a Product Category Rule.</w:t>
      </w:r>
    </w:p>
    <w:p w14:paraId="1A163A68" w14:textId="77777777" w:rsidR="004302FC" w:rsidRPr="00EA17A1" w:rsidRDefault="004302FC" w:rsidP="004302FC">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EA17A1">
        <w:rPr>
          <w:rStyle w:val="EditorNote"/>
          <w:rFonts w:ascii="Arial Narrow" w:hAnsi="Arial Narrow"/>
        </w:rPr>
        <w:t>EDitor note: MATERIAL INGREDIENT REPORTING IF REQUIRED TO MEET PROJECT REQUIREMENTS AND ON ANY GREEN BUILDING CERTIFICATIONS SUCH AS LEED OR LBC.</w:t>
      </w:r>
    </w:p>
    <w:p w14:paraId="61CB600D" w14:textId="77777777" w:rsidR="004302FC" w:rsidRPr="00EA17A1" w:rsidRDefault="004302FC" w:rsidP="004302FC">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EA17A1">
        <w:rPr>
          <w:rStyle w:val="EditorNote"/>
          <w:rFonts w:ascii="Arial Narrow" w:hAnsi="Arial Narrow"/>
        </w:rPr>
        <w:t xml:space="preserve">EDITOR NOTE: MATERIAL INGREDIENT REPORTING </w:t>
      </w:r>
      <w:r w:rsidRPr="00EA17A1">
        <w:rPr>
          <w:rStyle w:val="EditorNote"/>
          <w:rFonts w:ascii="Arial Narrow" w:hAnsi="Arial Narrow"/>
          <w:b/>
        </w:rPr>
        <w:t>ONLY FOR ANODIZED PRODUCTS</w:t>
      </w:r>
      <w:r w:rsidRPr="00EA17A1">
        <w:rPr>
          <w:rStyle w:val="EditorNote"/>
          <w:rFonts w:ascii="Arial Narrow" w:hAnsi="Arial Narrow"/>
        </w:rPr>
        <w:t>.</w:t>
      </w:r>
    </w:p>
    <w:p w14:paraId="5230BC5F" w14:textId="77777777" w:rsidR="004302FC" w:rsidRPr="004302FC" w:rsidRDefault="004302FC" w:rsidP="004302FC">
      <w:pPr>
        <w:pStyle w:val="PR1"/>
        <w:tabs>
          <w:tab w:val="clear" w:pos="1206"/>
        </w:tabs>
        <w:ind w:left="720" w:hanging="360"/>
      </w:pPr>
      <w:r w:rsidRPr="004302FC">
        <w:t>Material Ingredient Reporting: Shall have a complete list of chemical ingredients to at least 100ppm (0.01%) that covers 100% of the product, acceptable documentation includes:</w:t>
      </w:r>
    </w:p>
    <w:p w14:paraId="32B766B3" w14:textId="77777777" w:rsidR="004302FC" w:rsidRPr="00EA17A1" w:rsidRDefault="004302FC" w:rsidP="004302FC">
      <w:pPr>
        <w:pStyle w:val="PR2"/>
        <w:numPr>
          <w:ilvl w:val="5"/>
          <w:numId w:val="18"/>
        </w:numPr>
        <w:tabs>
          <w:tab w:val="clear" w:pos="1440"/>
        </w:tabs>
        <w:ind w:left="1080" w:hanging="360"/>
        <w:jc w:val="left"/>
        <w:rPr>
          <w:iCs/>
        </w:rPr>
      </w:pPr>
      <w:r w:rsidRPr="00EA17A1">
        <w:rPr>
          <w:iCs/>
        </w:rPr>
        <w:t>Manufacturer's inventory with Chemical Abstract Service Registration Number (CASRN or CAS#).</w:t>
      </w:r>
    </w:p>
    <w:p w14:paraId="40EBA0DE" w14:textId="77777777" w:rsidR="004302FC" w:rsidRPr="00EA17A1" w:rsidRDefault="004302FC" w:rsidP="004302FC">
      <w:pPr>
        <w:pStyle w:val="aKawArial-Narrow-9-Reg"/>
        <w:rPr>
          <w:iCs/>
        </w:rPr>
      </w:pPr>
      <w:r w:rsidRPr="00EA17A1">
        <w:rPr>
          <w:iCs/>
        </w:rPr>
        <w:t>Kawneer's Material Transparency Summary (MTS).</w:t>
      </w:r>
    </w:p>
    <w:p w14:paraId="2A873533" w14:textId="77777777" w:rsidR="00C449E0" w:rsidRDefault="00C449E0">
      <w:pPr>
        <w:ind w:left="0" w:firstLine="0"/>
        <w:rPr>
          <w:b/>
          <w:szCs w:val="18"/>
        </w:rPr>
      </w:pPr>
      <w:r>
        <w:br w:type="page"/>
      </w:r>
    </w:p>
    <w:p w14:paraId="2010A31F" w14:textId="77777777" w:rsidR="00023BA9" w:rsidRPr="008B0B25" w:rsidRDefault="00023BA9" w:rsidP="00023BA9">
      <w:pPr>
        <w:pStyle w:val="ART"/>
        <w:tabs>
          <w:tab w:val="clear" w:pos="360"/>
          <w:tab w:val="clear" w:pos="864"/>
        </w:tabs>
        <w:spacing w:before="240"/>
        <w:ind w:left="360" w:hanging="360"/>
        <w:rPr>
          <w:b w:val="0"/>
        </w:rPr>
      </w:pPr>
      <w:r w:rsidRPr="008B0B25">
        <w:lastRenderedPageBreak/>
        <w:t>Submittals</w:t>
      </w:r>
    </w:p>
    <w:p w14:paraId="394E9B94" w14:textId="77777777" w:rsidR="00005ACD" w:rsidRPr="00A1415E" w:rsidRDefault="00005ACD" w:rsidP="00005ACD">
      <w:pPr>
        <w:pStyle w:val="PR1"/>
        <w:numPr>
          <w:ilvl w:val="0"/>
          <w:numId w:val="0"/>
        </w:numPr>
        <w:tabs>
          <w:tab w:val="left" w:pos="360"/>
        </w:tabs>
        <w:ind w:left="360"/>
        <w:rPr>
          <w:rStyle w:val="EditorNote"/>
          <w:szCs w:val="16"/>
        </w:rPr>
      </w:pPr>
      <w:r w:rsidRPr="00A1415E">
        <w:rPr>
          <w:rStyle w:val="EditorNote"/>
          <w:szCs w:val="16"/>
        </w:rPr>
        <w:t xml:space="preserve">EDITOR NOTE: ADD RECYCLED CONTENT SECTION </w:t>
      </w:r>
      <w:r w:rsidRPr="00A1415E">
        <w:rPr>
          <w:rStyle w:val="EditorNote"/>
          <w:b/>
          <w:szCs w:val="16"/>
        </w:rPr>
        <w:t>IF REQUIRED TO MEET PROJECT REQUIREMENTS</w:t>
      </w:r>
      <w:r w:rsidRPr="00A1415E">
        <w:rPr>
          <w:rStyle w:val="EditorNote"/>
          <w:szCs w:val="16"/>
        </w:rPr>
        <w:t xml:space="preserve"> AND/OR GREEN BUILDING CERTIFICATIONS SUCH AS LEED, LIVING BUILDING CHALL</w:t>
      </w:r>
      <w:r>
        <w:rPr>
          <w:rStyle w:val="EditorNote"/>
          <w:szCs w:val="16"/>
        </w:rPr>
        <w:t>ENGE (LBC), ETC. ARE REQUIRED.</w:t>
      </w:r>
    </w:p>
    <w:p w14:paraId="17B342E7" w14:textId="77777777" w:rsidR="00005ACD" w:rsidRPr="00A1415E" w:rsidRDefault="00005ACD" w:rsidP="00005ACD">
      <w:pPr>
        <w:pStyle w:val="KawArial-Narrow-9-Reg"/>
        <w:numPr>
          <w:ilvl w:val="0"/>
          <w:numId w:val="0"/>
        </w:numPr>
        <w:spacing w:before="120"/>
        <w:ind w:left="360"/>
        <w:contextualSpacing w:val="0"/>
        <w:jc w:val="both"/>
        <w:rPr>
          <w:sz w:val="16"/>
          <w:szCs w:val="16"/>
        </w:rPr>
      </w:pPr>
      <w:r w:rsidRPr="00A1415E">
        <w:rPr>
          <w:rFonts w:eastAsia="Calibri"/>
          <w:i/>
          <w:iCs/>
          <w:color w:val="FF0000"/>
          <w:sz w:val="16"/>
          <w:szCs w:val="16"/>
        </w:rPr>
        <w:t xml:space="preserve">* IF RECYCLED CONTENT REQUIREMENTS </w:t>
      </w:r>
      <w:r w:rsidRPr="00A1415E">
        <w:rPr>
          <w:rFonts w:eastAsia="Calibri"/>
          <w:b/>
          <w:bCs/>
          <w:i/>
          <w:iCs/>
          <w:color w:val="FF0000"/>
          <w:sz w:val="16"/>
          <w:szCs w:val="16"/>
        </w:rPr>
        <w:t xml:space="preserve">ARE NOT SPECIFIED </w:t>
      </w:r>
      <w:r w:rsidRPr="00A1415E">
        <w:rPr>
          <w:rFonts w:eastAsia="Calibri"/>
          <w:b/>
          <w:bCs/>
          <w:i/>
          <w:iCs/>
          <w:strike/>
          <w:color w:val="FF0000"/>
          <w:sz w:val="16"/>
          <w:szCs w:val="16"/>
        </w:rPr>
        <w:t> </w:t>
      </w:r>
      <w:r w:rsidRPr="00A1415E">
        <w:rPr>
          <w:rFonts w:eastAsia="Calibri"/>
          <w:b/>
          <w:bCs/>
          <w:i/>
          <w:iCs/>
          <w:color w:val="FF0000"/>
          <w:sz w:val="16"/>
          <w:szCs w:val="16"/>
        </w:rPr>
        <w:t xml:space="preserve"> PRIME (ZERO RECYCLED CONTENT) ALUMUNUM COULD BE SUPPLIED</w:t>
      </w:r>
      <w:r>
        <w:rPr>
          <w:rFonts w:eastAsia="Calibri"/>
          <w:b/>
          <w:bCs/>
          <w:i/>
          <w:iCs/>
          <w:color w:val="FF0000"/>
          <w:sz w:val="16"/>
          <w:szCs w:val="16"/>
        </w:rPr>
        <w:t>.</w:t>
      </w:r>
    </w:p>
    <w:p w14:paraId="531A4BFE" w14:textId="77777777" w:rsidR="00023BA9" w:rsidRDefault="00023BA9" w:rsidP="00023BA9">
      <w:pPr>
        <w:pStyle w:val="PR1"/>
        <w:tabs>
          <w:tab w:val="clear" w:pos="1206"/>
        </w:tabs>
        <w:ind w:left="720" w:hanging="360"/>
      </w:pPr>
      <w:r w:rsidRPr="008B0B25">
        <w:t>Product Data:  Include construction details, material descriptions, dimensions of individual components and profiles, hardware, finishes, and installation instructions for each type of aluminum frames indicated.</w:t>
      </w:r>
    </w:p>
    <w:p w14:paraId="32E23254" w14:textId="77777777" w:rsidR="00005ACD" w:rsidRPr="003E0E4B" w:rsidRDefault="00005ACD" w:rsidP="00005ACD">
      <w:pPr>
        <w:pStyle w:val="PR2"/>
        <w:numPr>
          <w:ilvl w:val="5"/>
          <w:numId w:val="18"/>
        </w:numPr>
        <w:tabs>
          <w:tab w:val="clear" w:pos="1440"/>
        </w:tabs>
        <w:ind w:left="1080" w:hanging="360"/>
        <w:jc w:val="left"/>
        <w:rPr>
          <w:iCs/>
        </w:rPr>
      </w:pPr>
      <w:r w:rsidRPr="003E0E4B">
        <w:rPr>
          <w:iCs/>
        </w:rPr>
        <w:t>Recycled Content:</w:t>
      </w:r>
    </w:p>
    <w:p w14:paraId="2AB19F4D" w14:textId="77777777" w:rsidR="00005ACD" w:rsidRPr="005F606A" w:rsidRDefault="00005ACD" w:rsidP="00005ACD">
      <w:pPr>
        <w:pStyle w:val="PR3"/>
        <w:numPr>
          <w:ilvl w:val="6"/>
          <w:numId w:val="18"/>
        </w:numPr>
        <w:tabs>
          <w:tab w:val="clear" w:pos="2016"/>
          <w:tab w:val="num" w:pos="1440"/>
        </w:tabs>
        <w:ind w:left="1440" w:hanging="360"/>
        <w:jc w:val="both"/>
      </w:pPr>
      <w:r w:rsidRPr="005F606A">
        <w:t>Provide documentation that aluminum has a minimum of 50% mixed pre- and post-consumer recycled content with a sample document illustrating project specific information that will be provided after product shipment.</w:t>
      </w:r>
    </w:p>
    <w:p w14:paraId="7B391E31" w14:textId="77777777" w:rsidR="00005ACD" w:rsidRPr="005F606A" w:rsidRDefault="00005ACD" w:rsidP="00005ACD">
      <w:pPr>
        <w:pStyle w:val="PR3"/>
        <w:numPr>
          <w:ilvl w:val="6"/>
          <w:numId w:val="18"/>
        </w:numPr>
        <w:tabs>
          <w:tab w:val="clear" w:pos="2016"/>
          <w:tab w:val="num" w:pos="1440"/>
        </w:tabs>
        <w:ind w:left="1440" w:hanging="360"/>
        <w:jc w:val="both"/>
      </w:pPr>
      <w:r w:rsidRPr="005F606A">
        <w:t>Once product has shipped, provide project specific recycled content information, including:</w:t>
      </w:r>
    </w:p>
    <w:p w14:paraId="59483A1B" w14:textId="77777777" w:rsidR="00005ACD" w:rsidRPr="005F606A" w:rsidRDefault="00005ACD" w:rsidP="00005ACD">
      <w:pPr>
        <w:pStyle w:val="aKawArial-Narrow-9-Reg"/>
        <w:numPr>
          <w:ilvl w:val="0"/>
          <w:numId w:val="37"/>
        </w:numPr>
        <w:tabs>
          <w:tab w:val="left" w:pos="720"/>
        </w:tabs>
        <w:spacing w:line="240" w:lineRule="auto"/>
        <w:ind w:left="1800"/>
        <w:jc w:val="both"/>
        <w:rPr>
          <w:szCs w:val="18"/>
        </w:rPr>
      </w:pPr>
      <w:r w:rsidRPr="005F606A">
        <w:t>Indicate recycled content; indicate percentage of pre- and post-consumer recycled content per unit of product.</w:t>
      </w:r>
    </w:p>
    <w:p w14:paraId="42EA04D6" w14:textId="77777777" w:rsidR="00005ACD" w:rsidRPr="005F606A" w:rsidRDefault="00005ACD" w:rsidP="00005ACD">
      <w:pPr>
        <w:pStyle w:val="aKawArial-Narrow-9-Reg"/>
        <w:numPr>
          <w:ilvl w:val="0"/>
          <w:numId w:val="37"/>
        </w:numPr>
        <w:tabs>
          <w:tab w:val="left" w:pos="720"/>
        </w:tabs>
        <w:spacing w:line="240" w:lineRule="auto"/>
        <w:ind w:left="1800"/>
        <w:jc w:val="both"/>
      </w:pPr>
      <w:r w:rsidRPr="005F606A">
        <w:t>Indicate relative dollar value of recycled content product to total dollar value of product included in project.</w:t>
      </w:r>
    </w:p>
    <w:p w14:paraId="26C85638" w14:textId="77777777" w:rsidR="00005ACD" w:rsidRPr="005F606A" w:rsidRDefault="00005ACD" w:rsidP="00005ACD">
      <w:pPr>
        <w:pStyle w:val="aKawArial-Narrow-9-Reg"/>
        <w:numPr>
          <w:ilvl w:val="0"/>
          <w:numId w:val="37"/>
        </w:numPr>
        <w:tabs>
          <w:tab w:val="left" w:pos="720"/>
        </w:tabs>
        <w:spacing w:line="240" w:lineRule="auto"/>
        <w:ind w:left="1800"/>
        <w:jc w:val="both"/>
      </w:pPr>
      <w:r w:rsidRPr="005F606A">
        <w:t>Indicate location recovery of recycled content.</w:t>
      </w:r>
    </w:p>
    <w:p w14:paraId="6EA058F7" w14:textId="77777777" w:rsidR="00005ACD" w:rsidRPr="00BC436F" w:rsidRDefault="00005ACD" w:rsidP="00005ACD">
      <w:pPr>
        <w:pStyle w:val="aKawArial-Narrow-9-Reg"/>
        <w:numPr>
          <w:ilvl w:val="0"/>
          <w:numId w:val="37"/>
        </w:numPr>
        <w:tabs>
          <w:tab w:val="left" w:pos="720"/>
        </w:tabs>
        <w:spacing w:line="240" w:lineRule="auto"/>
        <w:ind w:left="1800"/>
        <w:jc w:val="both"/>
      </w:pPr>
      <w:r w:rsidRPr="005F606A">
        <w:t>Indicate location of manufacturing facility.</w:t>
      </w:r>
    </w:p>
    <w:p w14:paraId="1881E588" w14:textId="77777777" w:rsidR="004302FC" w:rsidRPr="00EA17A1" w:rsidRDefault="004302FC" w:rsidP="004302FC">
      <w:pPr>
        <w:pStyle w:val="PR2"/>
        <w:numPr>
          <w:ilvl w:val="5"/>
          <w:numId w:val="18"/>
        </w:numPr>
        <w:tabs>
          <w:tab w:val="clear" w:pos="1440"/>
        </w:tabs>
        <w:ind w:left="1080" w:hanging="360"/>
        <w:jc w:val="left"/>
        <w:rPr>
          <w:iCs/>
        </w:rPr>
      </w:pPr>
      <w:r w:rsidRPr="00EA17A1">
        <w:rPr>
          <w:iCs/>
        </w:rPr>
        <w:t>Environmental Product Declaration (EPD).</w:t>
      </w:r>
    </w:p>
    <w:p w14:paraId="4A4F582A" w14:textId="77777777" w:rsidR="004302FC" w:rsidRPr="00EA17A1" w:rsidRDefault="004302FC" w:rsidP="004302FC">
      <w:pPr>
        <w:pStyle w:val="aKawArial-Narrow-9-Reg"/>
        <w:numPr>
          <w:ilvl w:val="5"/>
          <w:numId w:val="32"/>
        </w:numPr>
        <w:rPr>
          <w:iCs/>
        </w:rPr>
      </w:pPr>
      <w:r w:rsidRPr="00EA17A1">
        <w:rPr>
          <w:iCs/>
        </w:rPr>
        <w:t>Include a Type III Product-Specific EPD created from a Product Category Rule.</w:t>
      </w:r>
    </w:p>
    <w:p w14:paraId="60F62137" w14:textId="77777777" w:rsidR="004302FC" w:rsidRPr="00EA17A1" w:rsidRDefault="004302FC" w:rsidP="004302FC">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iCs w:val="0"/>
        </w:rPr>
      </w:pPr>
      <w:r w:rsidRPr="00EA17A1">
        <w:rPr>
          <w:rStyle w:val="EditorNote"/>
          <w:rFonts w:ascii="Arial Narrow" w:hAnsi="Arial Narrow"/>
          <w:iCs w:val="0"/>
        </w:rPr>
        <w:t xml:space="preserve">EDITOR NOTE: MATERIAL INGREDIENT REPORTING </w:t>
      </w:r>
      <w:r w:rsidRPr="00EA17A1">
        <w:rPr>
          <w:rStyle w:val="EditorNote"/>
          <w:rFonts w:ascii="Arial Narrow" w:hAnsi="Arial Narrow"/>
          <w:b/>
          <w:iCs w:val="0"/>
        </w:rPr>
        <w:t>ONLY FOR ANODIZED PRODUCTS</w:t>
      </w:r>
      <w:r w:rsidRPr="00EA17A1">
        <w:rPr>
          <w:rStyle w:val="EditorNote"/>
          <w:rFonts w:ascii="Arial Narrow" w:hAnsi="Arial Narrow"/>
          <w:iCs w:val="0"/>
        </w:rPr>
        <w:t>.</w:t>
      </w:r>
    </w:p>
    <w:p w14:paraId="5D6532A4" w14:textId="77777777" w:rsidR="004302FC" w:rsidRPr="00EA17A1" w:rsidRDefault="004302FC" w:rsidP="004302FC">
      <w:pPr>
        <w:pStyle w:val="PR2"/>
        <w:numPr>
          <w:ilvl w:val="5"/>
          <w:numId w:val="18"/>
        </w:numPr>
        <w:tabs>
          <w:tab w:val="clear" w:pos="1440"/>
        </w:tabs>
        <w:ind w:left="1080" w:hanging="360"/>
        <w:jc w:val="left"/>
      </w:pPr>
      <w:r w:rsidRPr="00EA17A1">
        <w:t>Material Ingredient Reporting:</w:t>
      </w:r>
    </w:p>
    <w:p w14:paraId="0E549A7E" w14:textId="77777777" w:rsidR="004302FC" w:rsidRPr="00EA17A1" w:rsidRDefault="004302FC" w:rsidP="004302FC">
      <w:pPr>
        <w:pStyle w:val="aKawArial-Narrow-9-Reg"/>
        <w:numPr>
          <w:ilvl w:val="5"/>
          <w:numId w:val="33"/>
        </w:numPr>
        <w:rPr>
          <w:iCs/>
        </w:rPr>
      </w:pPr>
      <w:r w:rsidRPr="00EA17A1">
        <w:rPr>
          <w:iCs/>
        </w:rPr>
        <w:t>Include documentation for material reporting that has a complete list of chemical ingredients to at least 100ppm (0.01%) that covers 100% of the product.</w:t>
      </w:r>
    </w:p>
    <w:p w14:paraId="5EB7903D" w14:textId="77777777" w:rsidR="00023BA9" w:rsidRPr="008B0B25" w:rsidRDefault="00023BA9" w:rsidP="00023BA9">
      <w:pPr>
        <w:pStyle w:val="PR1"/>
        <w:tabs>
          <w:tab w:val="clear" w:pos="1206"/>
        </w:tabs>
        <w:ind w:left="720" w:hanging="360"/>
      </w:pPr>
      <w:r w:rsidRPr="008B0B25">
        <w:t>Shop Drawings:  Include plans, elevations, sections, details, hardware, and attachments to other work, operational clearances and installation details.</w:t>
      </w:r>
    </w:p>
    <w:p w14:paraId="43256467" w14:textId="77777777" w:rsidR="00023BA9" w:rsidRPr="008B0B25" w:rsidRDefault="00023BA9" w:rsidP="00023BA9">
      <w:pPr>
        <w:pStyle w:val="PR1"/>
        <w:tabs>
          <w:tab w:val="clear" w:pos="1206"/>
        </w:tabs>
        <w:ind w:left="720" w:hanging="360"/>
      </w:pPr>
      <w:r w:rsidRPr="008B0B25">
        <w:t>Samples for Initial Selection:  For units with factory-applied color finishes including samples of hardware and accessories involving color selection.</w:t>
      </w:r>
    </w:p>
    <w:p w14:paraId="0C89A102" w14:textId="77777777" w:rsidR="00023BA9" w:rsidRPr="008B0B25" w:rsidRDefault="00023BA9" w:rsidP="00023BA9">
      <w:pPr>
        <w:pStyle w:val="PR1"/>
        <w:tabs>
          <w:tab w:val="clear" w:pos="1206"/>
        </w:tabs>
        <w:ind w:left="720" w:hanging="360"/>
      </w:pPr>
      <w:r w:rsidRPr="008B0B25">
        <w:t xml:space="preserve">Samples for Verification:  For aluminum frames and </w:t>
      </w:r>
      <w:r w:rsidR="000A046D">
        <w:t>components required.</w:t>
      </w:r>
    </w:p>
    <w:p w14:paraId="16F2782F" w14:textId="77777777" w:rsidR="00023BA9" w:rsidRPr="008B0B25" w:rsidRDefault="00023BA9" w:rsidP="00023BA9">
      <w:pPr>
        <w:pStyle w:val="PR1"/>
        <w:tabs>
          <w:tab w:val="clear" w:pos="1206"/>
        </w:tabs>
        <w:ind w:left="720" w:hanging="360"/>
      </w:pPr>
      <w:r w:rsidRPr="008B0B25">
        <w:t xml:space="preserve">Fabrication Sample:  Of each vertical-to-horizontal intersection of aluminum frames, made from </w:t>
      </w:r>
      <w:r w:rsidRPr="008B0B25">
        <w:rPr>
          <w:rStyle w:val="IP"/>
          <w:color w:val="auto"/>
        </w:rPr>
        <w:t>12"</w:t>
      </w:r>
      <w:r w:rsidRPr="008B0B25">
        <w:rPr>
          <w:rStyle w:val="SI"/>
          <w:color w:val="auto"/>
        </w:rPr>
        <w:t xml:space="preserve"> (304.8 mm)</w:t>
      </w:r>
      <w:r w:rsidRPr="008B0B25">
        <w:t xml:space="preserve"> lengths of full-size components and showing details of the following:</w:t>
      </w:r>
    </w:p>
    <w:p w14:paraId="6EF96E3A" w14:textId="77777777" w:rsidR="00023BA9" w:rsidRPr="008B0B25" w:rsidRDefault="00023BA9" w:rsidP="00023BA9">
      <w:pPr>
        <w:pStyle w:val="PR2"/>
        <w:tabs>
          <w:tab w:val="clear" w:pos="1440"/>
        </w:tabs>
      </w:pPr>
      <w:r w:rsidRPr="008B0B25">
        <w:t>Joinery, including concealed welds.</w:t>
      </w:r>
    </w:p>
    <w:p w14:paraId="72068806" w14:textId="77777777" w:rsidR="00023BA9" w:rsidRPr="008B0B25" w:rsidRDefault="00023BA9" w:rsidP="00023BA9">
      <w:pPr>
        <w:pStyle w:val="PR2"/>
        <w:tabs>
          <w:tab w:val="clear" w:pos="1440"/>
        </w:tabs>
      </w:pPr>
      <w:r w:rsidRPr="008B0B25">
        <w:t>Anchorage.</w:t>
      </w:r>
    </w:p>
    <w:p w14:paraId="7F9D502D" w14:textId="77777777" w:rsidR="00023BA9" w:rsidRPr="008B0B25" w:rsidRDefault="00023BA9" w:rsidP="00023BA9">
      <w:pPr>
        <w:pStyle w:val="PR2"/>
        <w:tabs>
          <w:tab w:val="clear" w:pos="1440"/>
        </w:tabs>
      </w:pPr>
      <w:r w:rsidRPr="008B0B25">
        <w:t>Expansion provisions.</w:t>
      </w:r>
    </w:p>
    <w:p w14:paraId="5119D43E" w14:textId="77777777" w:rsidR="00023BA9" w:rsidRPr="008B0B25" w:rsidRDefault="00023BA9" w:rsidP="00023BA9">
      <w:pPr>
        <w:pStyle w:val="PR2"/>
        <w:tabs>
          <w:tab w:val="clear" w:pos="1440"/>
        </w:tabs>
      </w:pPr>
      <w:r w:rsidRPr="008B0B25">
        <w:t>Glazing.</w:t>
      </w:r>
    </w:p>
    <w:p w14:paraId="66F03F23" w14:textId="77777777" w:rsidR="00023BA9" w:rsidRPr="008B0B25" w:rsidRDefault="00023BA9" w:rsidP="00023BA9">
      <w:pPr>
        <w:pStyle w:val="PR2"/>
        <w:tabs>
          <w:tab w:val="clear" w:pos="1440"/>
        </w:tabs>
      </w:pPr>
      <w:r w:rsidRPr="008B0B25">
        <w:t>Flashing and drainage.</w:t>
      </w:r>
    </w:p>
    <w:p w14:paraId="29B32225" w14:textId="77777777" w:rsidR="00023BA9" w:rsidRPr="008B0B25" w:rsidRDefault="00023BA9" w:rsidP="00023BA9">
      <w:pPr>
        <w:pStyle w:val="PR1"/>
        <w:tabs>
          <w:tab w:val="clear" w:pos="1206"/>
        </w:tabs>
        <w:ind w:left="720" w:hanging="360"/>
      </w:pPr>
      <w:r w:rsidRPr="008B0B25">
        <w:t>Other Action Submittals:</w:t>
      </w:r>
    </w:p>
    <w:p w14:paraId="5831A5A7" w14:textId="77777777" w:rsidR="00023BA9" w:rsidRPr="008B0B25" w:rsidRDefault="00023BA9" w:rsidP="00023BA9">
      <w:pPr>
        <w:pStyle w:val="PR2"/>
        <w:tabs>
          <w:tab w:val="clear" w:pos="1440"/>
        </w:tabs>
      </w:pPr>
      <w:r w:rsidRPr="008B0B25">
        <w:t>Entrance Door Hardware Schedule:  Prepared by or under the supervision of supplier, detailing fabrication and assembly of entrance door hardware, as well as procedures and diagrams</w:t>
      </w:r>
      <w:r w:rsidR="000E2A37">
        <w:t xml:space="preserve">. </w:t>
      </w:r>
      <w:r w:rsidRPr="008B0B25">
        <w:t>Coordinate final entrance door hardware schedule with doors, frames, and related work to ensure proper size, thickness, hand, function, and finish of entrance door hardware.</w:t>
      </w:r>
    </w:p>
    <w:p w14:paraId="03ACEB10" w14:textId="77777777" w:rsidR="00023BA9" w:rsidRPr="008B0B25" w:rsidRDefault="00023BA9" w:rsidP="00023BA9">
      <w:pPr>
        <w:pStyle w:val="ART"/>
        <w:tabs>
          <w:tab w:val="clear" w:pos="360"/>
          <w:tab w:val="clear" w:pos="864"/>
        </w:tabs>
        <w:spacing w:before="240"/>
        <w:ind w:left="360" w:hanging="360"/>
        <w:rPr>
          <w:b w:val="0"/>
        </w:rPr>
      </w:pPr>
      <w:r w:rsidRPr="008B0B25">
        <w:t>Quality Assurance</w:t>
      </w:r>
    </w:p>
    <w:p w14:paraId="1BC26DCD" w14:textId="77777777" w:rsidR="00023BA9" w:rsidRPr="008B0B25" w:rsidRDefault="00023BA9" w:rsidP="00023BA9">
      <w:pPr>
        <w:pStyle w:val="PR1"/>
        <w:tabs>
          <w:tab w:val="clear" w:pos="1206"/>
        </w:tabs>
        <w:ind w:left="720" w:hanging="360"/>
      </w:pPr>
      <w:r w:rsidRPr="008B0B25">
        <w:t>Installer Qualifications:  An installer which has had successful experience with installation of the same or similar units required for the project and other projects of similar size and scope.</w:t>
      </w:r>
    </w:p>
    <w:p w14:paraId="0CFB12AA" w14:textId="77777777" w:rsidR="00023BA9" w:rsidRPr="008B0B25" w:rsidRDefault="00023BA9" w:rsidP="00023BA9">
      <w:pPr>
        <w:pStyle w:val="PR1"/>
        <w:tabs>
          <w:tab w:val="clear" w:pos="1206"/>
        </w:tabs>
        <w:ind w:left="720" w:hanging="360"/>
      </w:pPr>
      <w:r w:rsidRPr="008B0B25">
        <w:t xml:space="preserve">Manufacturer Qualifications:  A manufacturer capable of providing aluminum </w:t>
      </w:r>
      <w:r w:rsidR="008C0164" w:rsidRPr="008B0B25">
        <w:t>frames</w:t>
      </w:r>
      <w:r w:rsidRPr="008B0B25">
        <w:t xml:space="preserve"> that meet or exceed performance requirements indicated and of documenting this performance by inclusion of test reports, and calculations.</w:t>
      </w:r>
    </w:p>
    <w:p w14:paraId="1707B849" w14:textId="77777777" w:rsidR="00023BA9" w:rsidRPr="008B0B25" w:rsidRDefault="00023BA9" w:rsidP="00023BA9">
      <w:pPr>
        <w:pStyle w:val="PR1"/>
        <w:tabs>
          <w:tab w:val="clear" w:pos="1206"/>
        </w:tabs>
        <w:ind w:left="720" w:hanging="360"/>
      </w:pPr>
      <w:r w:rsidRPr="008B0B25">
        <w:t>Source Limitations:  Obtain aluminum frames through one source from a single manufacturer.</w:t>
      </w:r>
    </w:p>
    <w:p w14:paraId="1E3588A9" w14:textId="77777777" w:rsidR="00023BA9" w:rsidRPr="008B0B25" w:rsidRDefault="00023BA9" w:rsidP="00023BA9">
      <w:pPr>
        <w:pStyle w:val="PR1"/>
        <w:tabs>
          <w:tab w:val="clear" w:pos="1206"/>
        </w:tabs>
        <w:ind w:left="720" w:hanging="360"/>
      </w:pPr>
      <w:r w:rsidRPr="008B0B25">
        <w:t>Product Options:  Drawings indicate size, profiles, and dimensional requirements of aluminum frames and are based on the specific system indicated</w:t>
      </w:r>
      <w:r w:rsidR="000E2A37">
        <w:t xml:space="preserve">. </w:t>
      </w:r>
      <w:r w:rsidRPr="008B0B25">
        <w:t>Refer to Division 01 Section “Product Requirements”. Do not modify size and dimensional requirements.</w:t>
      </w:r>
    </w:p>
    <w:p w14:paraId="06C88175" w14:textId="77777777" w:rsidR="00023BA9" w:rsidRPr="008B0B25" w:rsidRDefault="00023BA9" w:rsidP="00023BA9">
      <w:pPr>
        <w:pStyle w:val="PR2"/>
        <w:tabs>
          <w:tab w:val="clear" w:pos="1440"/>
        </w:tabs>
      </w:pPr>
      <w:r w:rsidRPr="008B0B25">
        <w:t>Do not modify intended aesthetic effects, as judged solely by Architect, except with Architect's approval</w:t>
      </w:r>
      <w:r w:rsidR="000E2A37">
        <w:t xml:space="preserve">. </w:t>
      </w:r>
      <w:r w:rsidRPr="008B0B25">
        <w:t>If modifications are proposed, submit comprehensive explanatory data to Architect for review.</w:t>
      </w:r>
    </w:p>
    <w:p w14:paraId="551B129C" w14:textId="77777777" w:rsidR="00023BA9" w:rsidRPr="008B0B25" w:rsidRDefault="00023BA9" w:rsidP="00023BA9">
      <w:pPr>
        <w:pStyle w:val="PR1"/>
        <w:tabs>
          <w:tab w:val="clear" w:pos="1206"/>
        </w:tabs>
        <w:ind w:left="720" w:hanging="360"/>
      </w:pPr>
      <w:r w:rsidRPr="008B0B25">
        <w:t>Mockups:  Build mockups to verify selections made under sample submittals and to demonstrate aesthetic effects and set quality standards for materials and execution.</w:t>
      </w:r>
    </w:p>
    <w:p w14:paraId="0AA5D1DA" w14:textId="77777777" w:rsidR="00023BA9" w:rsidRPr="008B0B25" w:rsidRDefault="00023BA9" w:rsidP="00023BA9">
      <w:pPr>
        <w:pStyle w:val="PR2"/>
        <w:tabs>
          <w:tab w:val="clear" w:pos="1440"/>
        </w:tabs>
      </w:pPr>
      <w:r w:rsidRPr="008B0B25">
        <w:t>Build mockup for type(s) of storefront elevation(s) indicated, in location(s) shown on Drawings.</w:t>
      </w:r>
    </w:p>
    <w:p w14:paraId="1670503F" w14:textId="77777777" w:rsidR="00023BA9" w:rsidRPr="008B0B25" w:rsidRDefault="00023BA9" w:rsidP="00023BA9">
      <w:pPr>
        <w:pStyle w:val="PR1"/>
        <w:tabs>
          <w:tab w:val="clear" w:pos="1206"/>
        </w:tabs>
        <w:ind w:left="720" w:hanging="360"/>
      </w:pPr>
      <w:r w:rsidRPr="008B0B25">
        <w:t>Pre-installation Conference:  Conduct conference at Project site to comply with requirements in Division 01 Section “Project Management and Coordination”.</w:t>
      </w:r>
    </w:p>
    <w:p w14:paraId="6DC32F44" w14:textId="77777777" w:rsidR="00023BA9" w:rsidRPr="008B0B25" w:rsidRDefault="00023BA9" w:rsidP="00023BA9">
      <w:pPr>
        <w:pStyle w:val="ART"/>
        <w:tabs>
          <w:tab w:val="clear" w:pos="360"/>
          <w:tab w:val="clear" w:pos="864"/>
        </w:tabs>
        <w:spacing w:before="240"/>
        <w:ind w:left="360" w:hanging="360"/>
        <w:rPr>
          <w:b w:val="0"/>
        </w:rPr>
      </w:pPr>
      <w:r w:rsidRPr="008B0B25">
        <w:t>Project Conditions</w:t>
      </w:r>
    </w:p>
    <w:p w14:paraId="73F92E40" w14:textId="77777777" w:rsidR="00023BA9" w:rsidRPr="008B0B25" w:rsidRDefault="00023BA9" w:rsidP="00023BA9">
      <w:pPr>
        <w:pStyle w:val="PR1"/>
        <w:tabs>
          <w:tab w:val="clear" w:pos="1206"/>
        </w:tabs>
        <w:ind w:left="720" w:hanging="360"/>
      </w:pPr>
      <w:r w:rsidRPr="008B0B25">
        <w:t>Field Measurements:  Verify actual dimensions of aluminum frame openings by field measurements before fabrication and indicate field measurements on Shop Drawings.</w:t>
      </w:r>
    </w:p>
    <w:p w14:paraId="3970327B" w14:textId="77777777" w:rsidR="00023BA9" w:rsidRPr="008B0B25" w:rsidRDefault="00023BA9" w:rsidP="00023BA9">
      <w:pPr>
        <w:pStyle w:val="ART"/>
        <w:tabs>
          <w:tab w:val="clear" w:pos="360"/>
          <w:tab w:val="clear" w:pos="864"/>
        </w:tabs>
        <w:spacing w:before="240"/>
        <w:ind w:left="360" w:hanging="360"/>
        <w:rPr>
          <w:b w:val="0"/>
        </w:rPr>
      </w:pPr>
      <w:r w:rsidRPr="008B0B25">
        <w:lastRenderedPageBreak/>
        <w:t>Warranty</w:t>
      </w:r>
    </w:p>
    <w:p w14:paraId="204D5B72" w14:textId="77777777" w:rsidR="00023BA9" w:rsidRPr="008B0B25" w:rsidRDefault="00023BA9" w:rsidP="00023BA9">
      <w:pPr>
        <w:pStyle w:val="PR1"/>
        <w:tabs>
          <w:tab w:val="clear" w:pos="1206"/>
        </w:tabs>
        <w:ind w:left="720" w:hanging="360"/>
      </w:pPr>
      <w:r w:rsidRPr="008B0B25">
        <w:t>Manufacturer’s Warranty:  Submit, for Owner’s acceptance, manufacturer’s standard warranty.</w:t>
      </w:r>
    </w:p>
    <w:p w14:paraId="52B9F82F" w14:textId="77777777" w:rsidR="000964AA" w:rsidRPr="008B0B25" w:rsidRDefault="00023BA9" w:rsidP="00023BA9">
      <w:pPr>
        <w:pStyle w:val="PR1"/>
        <w:tabs>
          <w:tab w:val="clear" w:pos="1206"/>
        </w:tabs>
        <w:ind w:left="720" w:hanging="360"/>
      </w:pPr>
      <w:r w:rsidRPr="008B0B25">
        <w:t>Warranty Period: Two (2) years from Date of Substantial Completion of the project provided however that the Limited Warranty shall begin in no event later than six months from date of shipment by manufacturer.</w:t>
      </w:r>
    </w:p>
    <w:p w14:paraId="4372FFC3" w14:textId="77777777" w:rsidR="000964AA" w:rsidRPr="008B0B25" w:rsidRDefault="000964AA" w:rsidP="00031DDC">
      <w:pPr>
        <w:pStyle w:val="PRT"/>
      </w:pPr>
      <w:r w:rsidRPr="008B0B25">
        <w:t>PRODUCTS</w:t>
      </w:r>
    </w:p>
    <w:p w14:paraId="2DCAA9C4" w14:textId="77777777" w:rsidR="000964AA" w:rsidRPr="008B0B25" w:rsidRDefault="000964AA" w:rsidP="004E6B57">
      <w:pPr>
        <w:pStyle w:val="StyleARTBefore12pt"/>
        <w:tabs>
          <w:tab w:val="clear" w:pos="360"/>
          <w:tab w:val="clear" w:pos="864"/>
        </w:tabs>
        <w:ind w:left="360" w:hanging="360"/>
      </w:pPr>
      <w:r w:rsidRPr="008B0B25">
        <w:t>Manufacturers</w:t>
      </w:r>
    </w:p>
    <w:p w14:paraId="52DF9A72" w14:textId="77777777" w:rsidR="000964AA" w:rsidRPr="008B0B25" w:rsidRDefault="004E6B57" w:rsidP="004E6B57">
      <w:pPr>
        <w:pStyle w:val="PR1"/>
        <w:tabs>
          <w:tab w:val="clear" w:pos="1206"/>
        </w:tabs>
        <w:ind w:left="720" w:hanging="360"/>
      </w:pPr>
      <w:r w:rsidRPr="008B0B25">
        <w:t>Basis-of-design Product:</w:t>
      </w:r>
    </w:p>
    <w:p w14:paraId="6734E3E0" w14:textId="77777777" w:rsidR="000964AA" w:rsidRPr="008B0B25" w:rsidRDefault="000964AA" w:rsidP="00856033">
      <w:pPr>
        <w:pStyle w:val="PR2"/>
      </w:pPr>
      <w:r w:rsidRPr="008B0B25">
        <w:t xml:space="preserve">Kawneer </w:t>
      </w:r>
      <w:r w:rsidR="004E6B57" w:rsidRPr="008B0B25">
        <w:t>Company Inc.</w:t>
      </w:r>
    </w:p>
    <w:p w14:paraId="7316E7C2" w14:textId="7217E8E7" w:rsidR="000964AA" w:rsidRPr="008B0B25" w:rsidRDefault="00A2308E" w:rsidP="00856033">
      <w:pPr>
        <w:pStyle w:val="PR2"/>
      </w:pPr>
      <w:proofErr w:type="spellStart"/>
      <w:r w:rsidRPr="008B0B25">
        <w:t>InFrame</w:t>
      </w:r>
      <w:proofErr w:type="spellEnd"/>
      <w:r w:rsidR="009056F9">
        <w:t>®</w:t>
      </w:r>
      <w:r w:rsidRPr="008B0B25">
        <w:t xml:space="preserve"> Interior Framing System</w:t>
      </w:r>
      <w:r w:rsidR="001D28A7" w:rsidRPr="008B0B25">
        <w:t xml:space="preserve"> (Non-Thermal)</w:t>
      </w:r>
    </w:p>
    <w:p w14:paraId="50C5E015" w14:textId="77777777" w:rsidR="000964AA" w:rsidRPr="00022D07" w:rsidRDefault="004E6B57" w:rsidP="00856033">
      <w:pPr>
        <w:pStyle w:val="PR2"/>
        <w:rPr>
          <w:lang w:val="fr-CA"/>
        </w:rPr>
      </w:pPr>
      <w:r w:rsidRPr="00022D07">
        <w:rPr>
          <w:lang w:val="fr-CA"/>
        </w:rPr>
        <w:t>System Dimensions</w:t>
      </w:r>
      <w:r w:rsidR="000964AA" w:rsidRPr="00022D07">
        <w:rPr>
          <w:lang w:val="fr-CA"/>
        </w:rPr>
        <w:t>: 2" x 6" (50.8 x</w:t>
      </w:r>
      <w:r w:rsidR="00A44566" w:rsidRPr="00022D07">
        <w:rPr>
          <w:lang w:val="fr-CA"/>
        </w:rPr>
        <w:t xml:space="preserve"> 152.4</w:t>
      </w:r>
      <w:r w:rsidR="000964AA" w:rsidRPr="00022D07">
        <w:rPr>
          <w:lang w:val="fr-CA"/>
        </w:rPr>
        <w:t>) nominal dimension</w:t>
      </w:r>
    </w:p>
    <w:p w14:paraId="523260F7" w14:textId="77777777" w:rsidR="000964AA" w:rsidRPr="008B0B25" w:rsidRDefault="004E6B57" w:rsidP="00856033">
      <w:pPr>
        <w:pStyle w:val="PR2"/>
      </w:pPr>
      <w:r w:rsidRPr="008B0B25">
        <w:t>Glass: Center Plane</w:t>
      </w:r>
    </w:p>
    <w:p w14:paraId="71BECDAD" w14:textId="77777777" w:rsidR="004E6B57" w:rsidRPr="008B0B25" w:rsidRDefault="004E6B57" w:rsidP="008A3E39">
      <w:pPr>
        <w:pStyle w:val="PR1"/>
        <w:numPr>
          <w:ilvl w:val="0"/>
          <w:numId w:val="0"/>
        </w:numPr>
        <w:spacing w:before="200" w:after="100"/>
        <w:ind w:left="360"/>
        <w:rPr>
          <w:i/>
          <w:sz w:val="16"/>
          <w:szCs w:val="16"/>
        </w:rPr>
      </w:pPr>
      <w:r w:rsidRPr="008B0B25">
        <w:rPr>
          <w:i/>
          <w:color w:val="FF0000"/>
          <w:sz w:val="16"/>
          <w:szCs w:val="16"/>
        </w:rPr>
        <w:t>EDITIOR NOTE: PROVIDE INFORMATION BELOW INDICATING APPROVED ALTERNATIVES TO THE BASIS-OF-DESIGN PRODUCT.</w:t>
      </w:r>
    </w:p>
    <w:p w14:paraId="3FE55FE8" w14:textId="77777777" w:rsidR="004E6B57" w:rsidRPr="008B0B25" w:rsidRDefault="004E6B57" w:rsidP="004E6B57">
      <w:pPr>
        <w:pStyle w:val="PR1"/>
        <w:tabs>
          <w:tab w:val="clear" w:pos="1206"/>
        </w:tabs>
        <w:ind w:left="720" w:hanging="360"/>
      </w:pPr>
      <w:r w:rsidRPr="008B0B25">
        <w:t>Subject to compliance with requirements, provide a comparable product by the following:</w:t>
      </w:r>
    </w:p>
    <w:p w14:paraId="5D9D1D13" w14:textId="77777777" w:rsidR="004E6B57" w:rsidRPr="008B0B25" w:rsidRDefault="004E6B57" w:rsidP="00856033">
      <w:pPr>
        <w:pStyle w:val="PR2"/>
      </w:pPr>
      <w:r w:rsidRPr="008B0B25">
        <w:t>Manufacturer:  (__________)</w:t>
      </w:r>
    </w:p>
    <w:p w14:paraId="6F713AEA" w14:textId="77777777" w:rsidR="004E6B57" w:rsidRPr="008B0B25" w:rsidRDefault="004E6B57" w:rsidP="00856033">
      <w:pPr>
        <w:pStyle w:val="PR2"/>
      </w:pPr>
      <w:r w:rsidRPr="008B0B25">
        <w:t>Series:  (__________)</w:t>
      </w:r>
    </w:p>
    <w:p w14:paraId="65EE1B1E" w14:textId="77777777" w:rsidR="004E6B57" w:rsidRPr="008B0B25" w:rsidRDefault="004E6B57" w:rsidP="00856033">
      <w:pPr>
        <w:pStyle w:val="PR2"/>
      </w:pPr>
      <w:r w:rsidRPr="008B0B25">
        <w:t>Profile dimension:  (__________)</w:t>
      </w:r>
    </w:p>
    <w:p w14:paraId="7A932E54" w14:textId="77777777" w:rsidR="004E6B57" w:rsidRPr="008B0B25" w:rsidRDefault="004E6B57" w:rsidP="004E6B57">
      <w:pPr>
        <w:pStyle w:val="PR1"/>
        <w:tabs>
          <w:tab w:val="clear" w:pos="1206"/>
        </w:tabs>
        <w:ind w:left="720" w:hanging="360"/>
      </w:pPr>
      <w:r w:rsidRPr="008B0B25">
        <w:t>Substitutions:  Refer to Substitutions Section for procedures and submission requirements.</w:t>
      </w:r>
    </w:p>
    <w:p w14:paraId="7B6543F3" w14:textId="77777777" w:rsidR="004E6B57" w:rsidRPr="008B0B25" w:rsidRDefault="004E6B57" w:rsidP="00856033">
      <w:pPr>
        <w:pStyle w:val="PR2"/>
      </w:pPr>
      <w:r w:rsidRPr="008B0B25">
        <w:t>Pre-Contract (Bidding Period) Substitutions: Submit written requests ten (10) days prior to bid date.</w:t>
      </w:r>
    </w:p>
    <w:p w14:paraId="76ECAFCB" w14:textId="77777777" w:rsidR="004E6B57" w:rsidRPr="008B0B25" w:rsidRDefault="004E6B57" w:rsidP="00856033">
      <w:pPr>
        <w:pStyle w:val="PR2"/>
      </w:pPr>
      <w:r w:rsidRPr="008B0B25">
        <w:t>Post-Contract (Construction Period) Substitutions: Submit written request in order to avoid storefront installation and construction delays.</w:t>
      </w:r>
    </w:p>
    <w:p w14:paraId="7120FBF3" w14:textId="77777777" w:rsidR="004E6B57" w:rsidRPr="008B0B25" w:rsidRDefault="004E6B57" w:rsidP="00856033">
      <w:pPr>
        <w:pStyle w:val="PR2"/>
      </w:pPr>
      <w:r w:rsidRPr="008B0B25">
        <w:t>Product Literature and Drawings: Submit product literature and drawings modified to suit specific project requirements and job conditions.</w:t>
      </w:r>
    </w:p>
    <w:p w14:paraId="196E8733" w14:textId="77777777" w:rsidR="004E6B57" w:rsidRPr="008B0B25" w:rsidRDefault="004E6B57" w:rsidP="00856033">
      <w:pPr>
        <w:pStyle w:val="PR2"/>
      </w:pPr>
      <w:r w:rsidRPr="008B0B25">
        <w:t>Certificates: Submit certificate(s) certifying substitute manufacturer (1) attesting to adherence to specification requirements for storefront system performance criteria, and (2) has been engaged in the design, manufacturer and fabrication of aluminum storefront for a period of not less than ten (10) years. (Company Name)</w:t>
      </w:r>
    </w:p>
    <w:p w14:paraId="404574FC" w14:textId="77777777" w:rsidR="004E6B57" w:rsidRPr="008B0B25" w:rsidRDefault="004E6B57" w:rsidP="00856033">
      <w:pPr>
        <w:pStyle w:val="PR2"/>
      </w:pPr>
      <w:r w:rsidRPr="008B0B25">
        <w:t>Samples: Provide samples of typical product sections and finish samples in manufacturer's standard sizes.</w:t>
      </w:r>
    </w:p>
    <w:p w14:paraId="43A5CFFF" w14:textId="77777777" w:rsidR="000964AA" w:rsidRPr="008B0B25" w:rsidRDefault="004E6B57" w:rsidP="004E6B57">
      <w:pPr>
        <w:pStyle w:val="PR1"/>
        <w:tabs>
          <w:tab w:val="clear" w:pos="1206"/>
        </w:tabs>
        <w:ind w:left="720" w:hanging="360"/>
      </w:pPr>
      <w:r w:rsidRPr="008B0B25">
        <w:t>Substitution Acceptance: Acceptance will be in written form, either as an addendum or modification, and documented by a formal change order signed by the Owner and Contractor.</w:t>
      </w:r>
    </w:p>
    <w:p w14:paraId="4B294B6B" w14:textId="77777777" w:rsidR="000964AA" w:rsidRPr="008B0B25" w:rsidRDefault="000964AA" w:rsidP="004E6B57">
      <w:pPr>
        <w:pStyle w:val="StyleARTBefore12pt"/>
        <w:tabs>
          <w:tab w:val="clear" w:pos="360"/>
          <w:tab w:val="clear" w:pos="864"/>
        </w:tabs>
        <w:ind w:left="360" w:hanging="360"/>
      </w:pPr>
      <w:r w:rsidRPr="008B0B25">
        <w:t>Materials</w:t>
      </w:r>
    </w:p>
    <w:p w14:paraId="0A3F234A" w14:textId="77777777" w:rsidR="00023BA9" w:rsidRDefault="00023BA9" w:rsidP="00023BA9">
      <w:pPr>
        <w:pStyle w:val="PR1"/>
        <w:tabs>
          <w:tab w:val="clear" w:pos="1206"/>
        </w:tabs>
        <w:ind w:left="720" w:hanging="360"/>
      </w:pPr>
      <w:r w:rsidRPr="008B0B25">
        <w:t>Aluminum Extrusions:  Alloy and temper recommended by aluminum storefront manufacturer for strength, corrosion resistance, and application of required finish and not less than 0.070" (1.8 mm) wall thickness at any location for the main frame and complying with ASTM B 221: 6063-T6 alloy and temper.</w:t>
      </w:r>
    </w:p>
    <w:p w14:paraId="33397213" w14:textId="77777777" w:rsidR="00005ACD" w:rsidRPr="002F6EF5" w:rsidRDefault="00005ACD" w:rsidP="00005ACD">
      <w:pPr>
        <w:pStyle w:val="PR1"/>
        <w:numPr>
          <w:ilvl w:val="0"/>
          <w:numId w:val="0"/>
        </w:numPr>
        <w:tabs>
          <w:tab w:val="left" w:pos="360"/>
        </w:tabs>
        <w:ind w:left="720"/>
        <w:rPr>
          <w:rStyle w:val="EditorNote"/>
          <w:szCs w:val="16"/>
        </w:rPr>
      </w:pPr>
      <w:bookmarkStart w:id="0" w:name="_Hlk521311975"/>
      <w:r w:rsidRPr="002F6EF5">
        <w:rPr>
          <w:rStyle w:val="EditorNote"/>
          <w:szCs w:val="16"/>
        </w:rPr>
        <w:t xml:space="preserve">EDITOR NOTE: ADD RECYCLED CONTENT SECTION </w:t>
      </w:r>
      <w:r w:rsidRPr="002F6EF5">
        <w:rPr>
          <w:rStyle w:val="EditorNote"/>
          <w:b/>
          <w:szCs w:val="16"/>
        </w:rPr>
        <w:t>IF REQUIRED TO MEET PROJECT REQUIREMENTS</w:t>
      </w:r>
      <w:r w:rsidRPr="002F6EF5">
        <w:rPr>
          <w:rStyle w:val="EditorNote"/>
          <w:szCs w:val="16"/>
        </w:rPr>
        <w:t xml:space="preserve"> AND/OR GREEN BUILDING CERTIFICATIONS SUCH AS LEED, LIVING BUILDING CHAL</w:t>
      </w:r>
      <w:r>
        <w:rPr>
          <w:rStyle w:val="EditorNote"/>
          <w:szCs w:val="16"/>
        </w:rPr>
        <w:t>LENGE (LBC), ETC. ARE REQUIRED.</w:t>
      </w:r>
    </w:p>
    <w:p w14:paraId="3DDA127A" w14:textId="77777777" w:rsidR="00005ACD" w:rsidRPr="002F6EF5" w:rsidRDefault="00005ACD" w:rsidP="00005ACD">
      <w:pPr>
        <w:spacing w:before="120"/>
        <w:ind w:left="720" w:firstLine="0"/>
        <w:rPr>
          <w:rFonts w:eastAsia="Calibri"/>
          <w:i/>
          <w:iCs/>
          <w:color w:val="FF0000"/>
          <w:sz w:val="16"/>
          <w:szCs w:val="16"/>
        </w:rPr>
      </w:pPr>
      <w:r w:rsidRPr="002F6EF5">
        <w:rPr>
          <w:rFonts w:eastAsia="Calibri"/>
          <w:i/>
          <w:iCs/>
          <w:color w:val="FF0000"/>
          <w:sz w:val="16"/>
          <w:szCs w:val="16"/>
        </w:rPr>
        <w:t xml:space="preserve">* IF RECYCLED CONTENT REQUIREMENTS </w:t>
      </w:r>
      <w:r w:rsidRPr="002F6EF5">
        <w:rPr>
          <w:rFonts w:eastAsia="Calibri"/>
          <w:b/>
          <w:bCs/>
          <w:i/>
          <w:iCs/>
          <w:color w:val="FF0000"/>
          <w:sz w:val="16"/>
          <w:szCs w:val="16"/>
        </w:rPr>
        <w:t xml:space="preserve">ARE NOT SPECIFIED </w:t>
      </w:r>
      <w:r w:rsidRPr="002F6EF5">
        <w:rPr>
          <w:rFonts w:eastAsia="Calibri"/>
          <w:b/>
          <w:bCs/>
          <w:i/>
          <w:iCs/>
          <w:strike/>
          <w:color w:val="FF0000"/>
          <w:sz w:val="16"/>
          <w:szCs w:val="16"/>
        </w:rPr>
        <w:t> </w:t>
      </w:r>
      <w:r w:rsidRPr="002F6EF5">
        <w:rPr>
          <w:rFonts w:eastAsia="Calibri"/>
          <w:b/>
          <w:bCs/>
          <w:i/>
          <w:iCs/>
          <w:color w:val="FF0000"/>
          <w:sz w:val="16"/>
          <w:szCs w:val="16"/>
        </w:rPr>
        <w:t xml:space="preserve"> PRIME (ZERO RECYCLED CONTENT) ALUMUNUM COULD BE SUPPLIED</w:t>
      </w:r>
      <w:r>
        <w:rPr>
          <w:rFonts w:eastAsia="Calibri"/>
          <w:i/>
          <w:iCs/>
          <w:color w:val="FF0000"/>
          <w:sz w:val="16"/>
          <w:szCs w:val="16"/>
        </w:rPr>
        <w:t>.</w:t>
      </w:r>
    </w:p>
    <w:bookmarkEnd w:id="0"/>
    <w:p w14:paraId="7203A869" w14:textId="77777777" w:rsidR="00005ACD" w:rsidRPr="002F6EF5" w:rsidRDefault="00005ACD" w:rsidP="00005ACD">
      <w:pPr>
        <w:pStyle w:val="PR2"/>
        <w:numPr>
          <w:ilvl w:val="5"/>
          <w:numId w:val="38"/>
        </w:numPr>
        <w:tabs>
          <w:tab w:val="clear" w:pos="1080"/>
          <w:tab w:val="clear" w:pos="1440"/>
        </w:tabs>
      </w:pPr>
      <w:r w:rsidRPr="002F6EF5">
        <w:t>Recycled Content: Shall have a minimum of 50% mixed pre- and post-consumer recycled content.</w:t>
      </w:r>
    </w:p>
    <w:p w14:paraId="1160B909" w14:textId="77777777" w:rsidR="00005ACD" w:rsidRPr="002F6EF5" w:rsidRDefault="00005ACD" w:rsidP="00005ACD">
      <w:pPr>
        <w:pStyle w:val="aKawArial-Narrow-9-Reg"/>
        <w:numPr>
          <w:ilvl w:val="5"/>
          <w:numId w:val="22"/>
        </w:numPr>
      </w:pPr>
      <w:r w:rsidRPr="002F6EF5">
        <w:t>Indicate recycled content; indicate percentage of pre-consumer and post-consumer recycled content per unit of product.</w:t>
      </w:r>
    </w:p>
    <w:p w14:paraId="46A74F88" w14:textId="77777777" w:rsidR="00005ACD" w:rsidRPr="002F6EF5" w:rsidRDefault="00005ACD" w:rsidP="00005ACD">
      <w:pPr>
        <w:pStyle w:val="aKawArial-Narrow-9-Reg"/>
        <w:numPr>
          <w:ilvl w:val="5"/>
          <w:numId w:val="22"/>
        </w:numPr>
      </w:pPr>
      <w:r w:rsidRPr="002F6EF5">
        <w:t>Indicate relative dollar value of recycled content product to total dollar value of product included in project</w:t>
      </w:r>
      <w:r>
        <w:t xml:space="preserve">. </w:t>
      </w:r>
    </w:p>
    <w:p w14:paraId="1BA2F644" w14:textId="77777777" w:rsidR="00005ACD" w:rsidRPr="002F6EF5" w:rsidRDefault="00005ACD" w:rsidP="00005ACD">
      <w:pPr>
        <w:pStyle w:val="aKawArial-Narrow-9-Reg"/>
        <w:numPr>
          <w:ilvl w:val="5"/>
          <w:numId w:val="22"/>
        </w:numPr>
      </w:pPr>
      <w:r w:rsidRPr="002F6EF5">
        <w:t>Indicate location recovery of recycled content.</w:t>
      </w:r>
    </w:p>
    <w:p w14:paraId="55CE4AB8" w14:textId="77777777" w:rsidR="00005ACD" w:rsidRPr="002F6EF5" w:rsidRDefault="00005ACD" w:rsidP="00005ACD">
      <w:pPr>
        <w:pStyle w:val="aKawArial-Narrow-9-Reg"/>
        <w:numPr>
          <w:ilvl w:val="5"/>
          <w:numId w:val="22"/>
        </w:numPr>
      </w:pPr>
      <w:r w:rsidRPr="002F6EF5">
        <w:t>Indicate location of manufacturing facility.</w:t>
      </w:r>
    </w:p>
    <w:p w14:paraId="661561A3" w14:textId="77777777" w:rsidR="00023BA9" w:rsidRPr="008B0B25" w:rsidRDefault="00023BA9" w:rsidP="00023BA9">
      <w:pPr>
        <w:pStyle w:val="PR1"/>
        <w:tabs>
          <w:tab w:val="clear" w:pos="1206"/>
        </w:tabs>
        <w:ind w:left="720" w:hanging="360"/>
      </w:pPr>
      <w:r w:rsidRPr="008B0B25">
        <w:t>Fasteners:  Aluminum, nonmagnetic stainless steel or other materials to be non-corrosive and compatible with aluminum framing members, trim hardware, anchors, and other components.</w:t>
      </w:r>
    </w:p>
    <w:p w14:paraId="5D4FA086" w14:textId="77777777" w:rsidR="00023BA9" w:rsidRPr="008B0B25" w:rsidRDefault="00023BA9" w:rsidP="00023BA9">
      <w:pPr>
        <w:pStyle w:val="PR1"/>
        <w:tabs>
          <w:tab w:val="clear" w:pos="1206"/>
        </w:tabs>
        <w:ind w:left="720" w:hanging="360"/>
      </w:pPr>
      <w:r w:rsidRPr="008B0B25">
        <w:t>Anchors, Clips, and Accessories:  Aluminum, nonmagnetic stainless steel, or zinc-coated steel or iron complying with ASTM B 633 for SC 3 severe service conditions or other suitable zinc coating; provide sufficient strength to withstand design pressure indicated.</w:t>
      </w:r>
    </w:p>
    <w:p w14:paraId="52CE2D9D" w14:textId="77777777" w:rsidR="00023BA9" w:rsidRPr="008B0B25" w:rsidRDefault="00023BA9" w:rsidP="00023BA9">
      <w:pPr>
        <w:pStyle w:val="PR1"/>
        <w:tabs>
          <w:tab w:val="clear" w:pos="1206"/>
        </w:tabs>
        <w:ind w:left="720" w:hanging="360"/>
      </w:pPr>
      <w:r w:rsidRPr="008B0B25">
        <w:t>Reinforcing Members:  Aluminum, nonmagnetic stainless steel, or nickel/chrome-plated steel complying with ASTM B 456 for Type SC 3 severe service conditions, or zinc-coated steel or iron complying with ASTM B 633 for SC 3 severe service conditions or other suitable zinc coating; provide sufficient strength to withstand design pressure indicated.</w:t>
      </w:r>
    </w:p>
    <w:p w14:paraId="4AB8C051" w14:textId="77777777" w:rsidR="00023BA9" w:rsidRPr="008B0B25" w:rsidRDefault="00023BA9" w:rsidP="00023BA9">
      <w:pPr>
        <w:pStyle w:val="PR1"/>
        <w:tabs>
          <w:tab w:val="clear" w:pos="1206"/>
        </w:tabs>
        <w:ind w:left="720" w:hanging="360"/>
      </w:pPr>
      <w:r w:rsidRPr="008B0B25">
        <w:t>Sealant:  For sealants required within fabricated storefront system, provide permanently elastic, non-shrinking, and non-migrating type recommended by sealant manufacturer for joint size and movement.</w:t>
      </w:r>
    </w:p>
    <w:p w14:paraId="2CB6CCED" w14:textId="77777777" w:rsidR="00023BA9" w:rsidRDefault="00023BA9" w:rsidP="00023BA9">
      <w:pPr>
        <w:pStyle w:val="PR1"/>
        <w:tabs>
          <w:tab w:val="clear" w:pos="1206"/>
        </w:tabs>
        <w:ind w:left="720" w:hanging="360"/>
      </w:pPr>
      <w:r w:rsidRPr="008B0B25">
        <w:t>Tolerances: Reference to tolerances for wall thickness and other cross-sectional dimensions of storefront members are nominal and in compliance with AA Aluminum Standards and Data.</w:t>
      </w:r>
    </w:p>
    <w:p w14:paraId="7BE07058" w14:textId="77777777" w:rsidR="00005ACD" w:rsidRDefault="00005ACD">
      <w:pPr>
        <w:ind w:left="0" w:firstLine="0"/>
        <w:rPr>
          <w:rStyle w:val="EditorNote"/>
          <w:caps/>
          <w:spacing w:val="-5"/>
          <w:szCs w:val="20"/>
        </w:rPr>
      </w:pPr>
      <w:bookmarkStart w:id="1" w:name="_Hlk521331007"/>
      <w:r>
        <w:rPr>
          <w:rStyle w:val="EditorNote"/>
        </w:rPr>
        <w:br w:type="page"/>
      </w:r>
    </w:p>
    <w:p w14:paraId="6C42CE69" w14:textId="77777777" w:rsidR="00F83689" w:rsidRPr="00EA17A1" w:rsidRDefault="00F83689" w:rsidP="00F83689">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EA17A1">
        <w:rPr>
          <w:rStyle w:val="EditorNote"/>
          <w:rFonts w:ascii="Arial Narrow" w:hAnsi="Arial Narrow"/>
        </w:rPr>
        <w:lastRenderedPageBreak/>
        <w:t xml:space="preserve">EDITOR NOTE: RED LIST FREE </w:t>
      </w:r>
      <w:r w:rsidRPr="00EA17A1">
        <w:rPr>
          <w:rStyle w:val="EditorNote"/>
          <w:rFonts w:ascii="Arial Narrow" w:hAnsi="Arial Narrow"/>
          <w:b/>
        </w:rPr>
        <w:t>ONLY FOR ANODIZED PRODUCTS</w:t>
      </w:r>
      <w:r w:rsidRPr="00EA17A1">
        <w:rPr>
          <w:rStyle w:val="EditorNote"/>
          <w:rFonts w:ascii="Arial Narrow" w:hAnsi="Arial Narrow"/>
        </w:rPr>
        <w:t>.</w:t>
      </w:r>
    </w:p>
    <w:p w14:paraId="59F58874" w14:textId="77777777" w:rsidR="00F83689" w:rsidRPr="00EA17A1" w:rsidRDefault="00F83689" w:rsidP="00F83689">
      <w:pPr>
        <w:pStyle w:val="PR1"/>
        <w:tabs>
          <w:tab w:val="clear" w:pos="1206"/>
        </w:tabs>
        <w:ind w:left="720" w:hanging="360"/>
      </w:pPr>
      <w:r w:rsidRPr="00EA17A1">
        <w:t>Red List Free: All parts and materials comply with the Living Building Challenge/DECLARE Red List and the Cradle-to-Cradle (C2C) Banned List.</w:t>
      </w:r>
    </w:p>
    <w:p w14:paraId="3B80C327" w14:textId="77777777" w:rsidR="00F83689" w:rsidRPr="00EA17A1" w:rsidRDefault="00F83689" w:rsidP="007A3237">
      <w:pPr>
        <w:pStyle w:val="1KawArial-Narrow-9-Reg"/>
        <w:numPr>
          <w:ilvl w:val="4"/>
          <w:numId w:val="39"/>
        </w:numPr>
        <w:spacing w:line="240" w:lineRule="auto"/>
      </w:pPr>
      <w:r w:rsidRPr="00EA17A1">
        <w:t>PVC free.</w:t>
      </w:r>
    </w:p>
    <w:p w14:paraId="55CB700E" w14:textId="77777777" w:rsidR="00F83689" w:rsidRPr="00EA17A1" w:rsidRDefault="00F83689" w:rsidP="00F83689">
      <w:pPr>
        <w:pStyle w:val="1KawArial-Narrow-9-Reg"/>
        <w:spacing w:line="240" w:lineRule="auto"/>
      </w:pPr>
      <w:r w:rsidRPr="00EA17A1">
        <w:t>Neoprene free.</w:t>
      </w:r>
    </w:p>
    <w:p w14:paraId="7896AE76" w14:textId="77777777" w:rsidR="00F83689" w:rsidRPr="00EA17A1" w:rsidRDefault="00F83689" w:rsidP="00F83689">
      <w:pPr>
        <w:pStyle w:val="1KawArial-Narrow-9-Reg"/>
        <w:numPr>
          <w:ilvl w:val="0"/>
          <w:numId w:val="0"/>
        </w:numPr>
        <w:spacing w:line="240" w:lineRule="auto"/>
        <w:ind w:left="1080"/>
      </w:pPr>
      <w:r w:rsidRPr="00EA17A1">
        <w:t>OR</w:t>
      </w:r>
    </w:p>
    <w:p w14:paraId="47AFDBDA" w14:textId="77777777" w:rsidR="00F83689" w:rsidRDefault="00F83689" w:rsidP="00F83689">
      <w:pPr>
        <w:pStyle w:val="PR1"/>
        <w:tabs>
          <w:tab w:val="clear" w:pos="1206"/>
        </w:tabs>
        <w:ind w:left="720" w:hanging="360"/>
      </w:pPr>
      <w:r w:rsidRPr="00EA17A1">
        <w:t>Red List Free: Product does not contain PVC or Neoprene.</w:t>
      </w:r>
      <w:bookmarkEnd w:id="1"/>
    </w:p>
    <w:p w14:paraId="4092251E" w14:textId="77777777" w:rsidR="00023BA9" w:rsidRPr="008B0B25" w:rsidRDefault="00023BA9" w:rsidP="00023BA9">
      <w:pPr>
        <w:pStyle w:val="ART"/>
        <w:tabs>
          <w:tab w:val="clear" w:pos="360"/>
          <w:tab w:val="clear" w:pos="864"/>
        </w:tabs>
        <w:spacing w:before="240"/>
        <w:ind w:left="360" w:hanging="360"/>
        <w:rPr>
          <w:b w:val="0"/>
        </w:rPr>
      </w:pPr>
      <w:r w:rsidRPr="008B0B25">
        <w:t>Storefront Framing System</w:t>
      </w:r>
    </w:p>
    <w:p w14:paraId="41A6D175" w14:textId="77777777" w:rsidR="00023BA9" w:rsidRPr="008B0B25" w:rsidRDefault="00023BA9" w:rsidP="00023BA9">
      <w:pPr>
        <w:pStyle w:val="PR1"/>
        <w:tabs>
          <w:tab w:val="clear" w:pos="1206"/>
        </w:tabs>
        <w:ind w:left="720" w:hanging="360"/>
      </w:pPr>
      <w:r w:rsidRPr="008B0B25">
        <w:t>Brackets and Reinforcements:  Manufacturer's standard high-strength aluminum with nonstaining, nonferrous shims for aligning system components.</w:t>
      </w:r>
    </w:p>
    <w:p w14:paraId="37BE3C03" w14:textId="77777777" w:rsidR="00023BA9" w:rsidRPr="008B0B25" w:rsidRDefault="00023BA9" w:rsidP="00023BA9">
      <w:pPr>
        <w:pStyle w:val="PR1"/>
        <w:tabs>
          <w:tab w:val="clear" w:pos="1206"/>
        </w:tabs>
        <w:ind w:left="720" w:hanging="360"/>
      </w:pPr>
      <w:r w:rsidRPr="008B0B25">
        <w:t>Fasteners and Accessories:  Manufacturer's standard corrosion-resistant, nonstaining, nonbleeding fasteners and accessories compatible with a</w:t>
      </w:r>
      <w:r w:rsidR="008C0164" w:rsidRPr="008B0B25">
        <w:t>djacent materials. Where exposed</w:t>
      </w:r>
      <w:r w:rsidRPr="008B0B25">
        <w:t xml:space="preserve"> shall be stainless steel.</w:t>
      </w:r>
    </w:p>
    <w:p w14:paraId="18111602" w14:textId="77777777" w:rsidR="00023BA9" w:rsidRPr="008B0B25" w:rsidRDefault="00023BA9" w:rsidP="00023BA9">
      <w:pPr>
        <w:pStyle w:val="PR1"/>
        <w:tabs>
          <w:tab w:val="clear" w:pos="1206"/>
        </w:tabs>
        <w:ind w:left="720" w:hanging="360"/>
      </w:pPr>
      <w:r w:rsidRPr="008B0B25">
        <w:t xml:space="preserve">Perimeter Anchors:  When steel anchors are used, provide insulation between steel material and aluminum material to prevent galvanic action  </w:t>
      </w:r>
    </w:p>
    <w:p w14:paraId="6286192D" w14:textId="77777777" w:rsidR="00023BA9" w:rsidRPr="008B0B25" w:rsidRDefault="00023BA9" w:rsidP="00023BA9">
      <w:pPr>
        <w:pStyle w:val="PR1"/>
        <w:tabs>
          <w:tab w:val="clear" w:pos="1206"/>
        </w:tabs>
        <w:ind w:left="720" w:hanging="360"/>
      </w:pPr>
      <w:r w:rsidRPr="008B0B25">
        <w:t>Packing, Shipping, Handling and Unloading: Deliver materials in manufacturer's original, unopened, undamaged containers with identification labels intact.</w:t>
      </w:r>
    </w:p>
    <w:p w14:paraId="4D80B401" w14:textId="77777777" w:rsidR="00023BA9" w:rsidRPr="008B0B25" w:rsidRDefault="00023BA9" w:rsidP="00023BA9">
      <w:pPr>
        <w:pStyle w:val="PR1"/>
        <w:tabs>
          <w:tab w:val="clear" w:pos="1206"/>
        </w:tabs>
        <w:ind w:left="720" w:hanging="360"/>
      </w:pPr>
      <w:r w:rsidRPr="008B0B25">
        <w:t>Storage and Protection: Store materials protected from exposure to harmful weather conditions. Handle storefront material and components to avoid damage. Protect storefront material against damage from elements, construction activities, and other hazards before, during and after storefront installation.</w:t>
      </w:r>
    </w:p>
    <w:p w14:paraId="5D867057" w14:textId="77777777" w:rsidR="00023BA9" w:rsidRPr="008B0B25" w:rsidRDefault="00023BA9" w:rsidP="0066546C">
      <w:pPr>
        <w:pStyle w:val="ART"/>
        <w:tabs>
          <w:tab w:val="clear" w:pos="360"/>
          <w:tab w:val="clear" w:pos="864"/>
        </w:tabs>
        <w:spacing w:before="220"/>
        <w:ind w:left="360" w:hanging="360"/>
        <w:rPr>
          <w:b w:val="0"/>
        </w:rPr>
      </w:pPr>
      <w:r w:rsidRPr="008B0B25">
        <w:t>Glazing Systems</w:t>
      </w:r>
    </w:p>
    <w:p w14:paraId="09909B9E" w14:textId="77777777" w:rsidR="00023BA9" w:rsidRPr="008B0B25" w:rsidRDefault="00023BA9" w:rsidP="00023BA9">
      <w:pPr>
        <w:pStyle w:val="PR1"/>
        <w:tabs>
          <w:tab w:val="clear" w:pos="1206"/>
        </w:tabs>
        <w:ind w:left="720" w:hanging="360"/>
      </w:pPr>
      <w:r w:rsidRPr="008B0B25">
        <w:t>Glazing:  As specified in Division 08 Section “Glazing”.</w:t>
      </w:r>
    </w:p>
    <w:p w14:paraId="0BAE9FFE" w14:textId="77777777" w:rsidR="00023BA9" w:rsidRPr="008B0B25" w:rsidRDefault="00023BA9" w:rsidP="00023BA9">
      <w:pPr>
        <w:pStyle w:val="PR1"/>
        <w:tabs>
          <w:tab w:val="clear" w:pos="1206"/>
        </w:tabs>
        <w:ind w:left="720" w:hanging="360"/>
      </w:pPr>
      <w:r w:rsidRPr="008B0B25">
        <w:t>Glazing Gaskets:  Manufacturer's standard compression types; replaceable, extruded EPDM rubber.</w:t>
      </w:r>
    </w:p>
    <w:p w14:paraId="453C9177" w14:textId="77777777" w:rsidR="00023BA9" w:rsidRPr="008B0B25" w:rsidRDefault="00023BA9" w:rsidP="00023BA9">
      <w:pPr>
        <w:pStyle w:val="PR1"/>
        <w:tabs>
          <w:tab w:val="clear" w:pos="1206"/>
        </w:tabs>
        <w:ind w:left="720" w:hanging="360"/>
      </w:pPr>
      <w:r w:rsidRPr="008B0B25">
        <w:t>Spacers and Setting Blocks:  Manufacturer's standard elastomeric type.</w:t>
      </w:r>
    </w:p>
    <w:p w14:paraId="3FA552EE" w14:textId="77777777" w:rsidR="00023BA9" w:rsidRPr="008B0B25" w:rsidRDefault="00023BA9" w:rsidP="00023BA9">
      <w:pPr>
        <w:pStyle w:val="PR1"/>
        <w:tabs>
          <w:tab w:val="clear" w:pos="1206"/>
        </w:tabs>
        <w:ind w:left="720" w:hanging="360"/>
      </w:pPr>
      <w:r w:rsidRPr="008B0B25">
        <w:t>Bond-Breaker Tape:  Manufacturer's standard TFE-fluorocarbon or polyethylene material to which sealants will not develop adhesion.</w:t>
      </w:r>
    </w:p>
    <w:p w14:paraId="446B3FFD" w14:textId="77777777" w:rsidR="00023BA9" w:rsidRPr="008B0B25" w:rsidRDefault="00023BA9" w:rsidP="00023BA9">
      <w:pPr>
        <w:pStyle w:val="PR1"/>
        <w:tabs>
          <w:tab w:val="clear" w:pos="1206"/>
        </w:tabs>
        <w:ind w:left="720" w:hanging="360"/>
      </w:pPr>
      <w:r w:rsidRPr="008B0B25">
        <w:t>Glazing Sealants:  For structural-sealant-glazed systems, as recommended by manufacturer for joint type, and as follows:</w:t>
      </w:r>
    </w:p>
    <w:p w14:paraId="6182AA58" w14:textId="77777777" w:rsidR="00023BA9" w:rsidRPr="008B0B25" w:rsidRDefault="00023BA9" w:rsidP="00023BA9">
      <w:pPr>
        <w:pStyle w:val="PR2"/>
        <w:tabs>
          <w:tab w:val="clear" w:pos="1440"/>
        </w:tabs>
      </w:pPr>
      <w:r w:rsidRPr="008B0B25">
        <w:t>Weatherseal Sealant:  ASTM C 920 for Type S, Grade NS, Class 25, Uses NT, G, A, and O; single-component neutral-curing formulation that is compatible with structural sealant and other system components with which it comes in contact; recommended by structural-sealant, weatherseal-sealant, and aluminum-framed-system manufacturers for this use.</w:t>
      </w:r>
    </w:p>
    <w:p w14:paraId="6CCDDF36" w14:textId="77777777" w:rsidR="00023BA9" w:rsidRPr="008B0B25" w:rsidRDefault="00023BA9" w:rsidP="0066546C">
      <w:pPr>
        <w:pStyle w:val="ART"/>
        <w:tabs>
          <w:tab w:val="clear" w:pos="360"/>
          <w:tab w:val="clear" w:pos="864"/>
        </w:tabs>
        <w:spacing w:before="220"/>
        <w:ind w:left="360" w:hanging="360"/>
        <w:rPr>
          <w:b w:val="0"/>
        </w:rPr>
      </w:pPr>
      <w:r w:rsidRPr="008B0B25">
        <w:t>Entrance Door Systems</w:t>
      </w:r>
    </w:p>
    <w:p w14:paraId="30F91460" w14:textId="77777777" w:rsidR="00023BA9" w:rsidRPr="008B0B25" w:rsidRDefault="00023BA9" w:rsidP="00023BA9">
      <w:pPr>
        <w:pStyle w:val="PR1"/>
        <w:tabs>
          <w:tab w:val="clear" w:pos="1206"/>
        </w:tabs>
        <w:ind w:left="720" w:hanging="360"/>
      </w:pPr>
      <w:r w:rsidRPr="008B0B25">
        <w:t>Entrance Doors:  As specified in Division 084113 Section “Aluminum-Framed Entrances and Storefronts”.</w:t>
      </w:r>
    </w:p>
    <w:p w14:paraId="5E8F8728" w14:textId="77777777" w:rsidR="00023BA9" w:rsidRPr="008B0B25" w:rsidRDefault="00023BA9" w:rsidP="0066546C">
      <w:pPr>
        <w:pStyle w:val="ART"/>
        <w:tabs>
          <w:tab w:val="clear" w:pos="360"/>
          <w:tab w:val="clear" w:pos="864"/>
        </w:tabs>
        <w:spacing w:before="220"/>
        <w:ind w:left="360" w:hanging="360"/>
        <w:rPr>
          <w:b w:val="0"/>
        </w:rPr>
      </w:pPr>
      <w:r w:rsidRPr="008B0B25">
        <w:t>Accessory Materials</w:t>
      </w:r>
    </w:p>
    <w:p w14:paraId="4340F308" w14:textId="77777777" w:rsidR="00023BA9" w:rsidRPr="008B0B25" w:rsidRDefault="00023BA9" w:rsidP="00023BA9">
      <w:pPr>
        <w:pStyle w:val="PR1"/>
        <w:tabs>
          <w:tab w:val="clear" w:pos="1206"/>
        </w:tabs>
        <w:ind w:left="720" w:hanging="360"/>
      </w:pPr>
      <w:r w:rsidRPr="008B0B25">
        <w:t>Joint Sealants:  For installation at perimeter of aluminum-framed systems, as specified in Division 07 Section “Joint Sealants”.</w:t>
      </w:r>
    </w:p>
    <w:p w14:paraId="2DB84A28" w14:textId="77777777" w:rsidR="00023BA9" w:rsidRPr="008B0B25" w:rsidRDefault="00023BA9" w:rsidP="00023BA9">
      <w:pPr>
        <w:pStyle w:val="PR1"/>
        <w:tabs>
          <w:tab w:val="clear" w:pos="1206"/>
        </w:tabs>
        <w:ind w:left="720" w:hanging="360"/>
      </w:pPr>
      <w:r w:rsidRPr="008B0B25">
        <w:t xml:space="preserve">Bituminous Paint:  Cold-applied, asphalt-mastic paint complying with SSPC-Paint 12 requirements except containing no asbestos; formulated for </w:t>
      </w:r>
      <w:r w:rsidRPr="008B0B25">
        <w:rPr>
          <w:rStyle w:val="IP"/>
          <w:color w:val="auto"/>
        </w:rPr>
        <w:t>30 mil</w:t>
      </w:r>
      <w:r w:rsidRPr="008B0B25">
        <w:rPr>
          <w:rStyle w:val="SI"/>
          <w:color w:val="auto"/>
        </w:rPr>
        <w:t xml:space="preserve"> (0.762 mm)</w:t>
      </w:r>
      <w:r w:rsidRPr="008B0B25">
        <w:t xml:space="preserve"> thickness per coat.</w:t>
      </w:r>
    </w:p>
    <w:p w14:paraId="1201A89E" w14:textId="77777777" w:rsidR="00023BA9" w:rsidRPr="008B0B25" w:rsidRDefault="00023BA9" w:rsidP="0066546C">
      <w:pPr>
        <w:pStyle w:val="ART"/>
        <w:tabs>
          <w:tab w:val="clear" w:pos="360"/>
          <w:tab w:val="clear" w:pos="864"/>
        </w:tabs>
        <w:spacing w:before="220"/>
        <w:ind w:left="360" w:hanging="360"/>
        <w:rPr>
          <w:b w:val="0"/>
        </w:rPr>
      </w:pPr>
      <w:r w:rsidRPr="008B0B25">
        <w:t>Fabrication</w:t>
      </w:r>
    </w:p>
    <w:p w14:paraId="64AE5ED5" w14:textId="77777777" w:rsidR="00023BA9" w:rsidRPr="008B0B25" w:rsidRDefault="00023BA9" w:rsidP="00023BA9">
      <w:pPr>
        <w:pStyle w:val="PR1"/>
        <w:tabs>
          <w:tab w:val="clear" w:pos="1206"/>
        </w:tabs>
        <w:ind w:left="720" w:hanging="360"/>
      </w:pPr>
      <w:r w:rsidRPr="008B0B25">
        <w:t>Extrude aluminum shapes before finishing.</w:t>
      </w:r>
    </w:p>
    <w:p w14:paraId="1078FC61" w14:textId="77777777" w:rsidR="00023BA9" w:rsidRPr="008B0B25" w:rsidRDefault="00023BA9" w:rsidP="00023BA9">
      <w:pPr>
        <w:pStyle w:val="PR1"/>
        <w:tabs>
          <w:tab w:val="clear" w:pos="1206"/>
        </w:tabs>
        <w:ind w:left="720" w:hanging="360"/>
      </w:pPr>
      <w:r w:rsidRPr="008B0B25">
        <w:t>Framing Members, General:  Fabricate components that, when assembled, have the following characteristics:</w:t>
      </w:r>
    </w:p>
    <w:p w14:paraId="0C76D767" w14:textId="77777777" w:rsidR="00023BA9" w:rsidRPr="008B0B25" w:rsidRDefault="00023BA9" w:rsidP="00023BA9">
      <w:pPr>
        <w:pStyle w:val="PR2"/>
        <w:tabs>
          <w:tab w:val="clear" w:pos="1440"/>
        </w:tabs>
      </w:pPr>
      <w:r w:rsidRPr="008B0B25">
        <w:t>Profiles that are sharp, straight, and free of defects or deformations.</w:t>
      </w:r>
    </w:p>
    <w:p w14:paraId="46324CCE" w14:textId="77777777" w:rsidR="00023BA9" w:rsidRPr="008B0B25" w:rsidRDefault="00023BA9" w:rsidP="00023BA9">
      <w:pPr>
        <w:pStyle w:val="PR2"/>
        <w:tabs>
          <w:tab w:val="clear" w:pos="1440"/>
        </w:tabs>
      </w:pPr>
      <w:r w:rsidRPr="008B0B25">
        <w:t>Accurately fit joints; make joints flush, hairline and weatherproof.</w:t>
      </w:r>
    </w:p>
    <w:p w14:paraId="12B95221" w14:textId="77777777" w:rsidR="00023BA9" w:rsidRPr="008B0B25" w:rsidRDefault="00023BA9" w:rsidP="00023BA9">
      <w:pPr>
        <w:pStyle w:val="PR2"/>
        <w:tabs>
          <w:tab w:val="clear" w:pos="1440"/>
        </w:tabs>
      </w:pPr>
      <w:r w:rsidRPr="008B0B25">
        <w:t>Physical and thermal isolation of glazing from framing members.</w:t>
      </w:r>
    </w:p>
    <w:p w14:paraId="6A9086EA" w14:textId="77777777" w:rsidR="00023BA9" w:rsidRPr="008B0B25" w:rsidRDefault="00023BA9" w:rsidP="00023BA9">
      <w:pPr>
        <w:pStyle w:val="PR2"/>
        <w:tabs>
          <w:tab w:val="clear" w:pos="1440"/>
        </w:tabs>
      </w:pPr>
      <w:r w:rsidRPr="008B0B25">
        <w:t>Accommodations for thermal and mechanical movements of glazing and framing to maintain required glazing edge clearances.</w:t>
      </w:r>
    </w:p>
    <w:p w14:paraId="4594B16C" w14:textId="77777777" w:rsidR="00023BA9" w:rsidRPr="008B0B25" w:rsidRDefault="00023BA9" w:rsidP="00023BA9">
      <w:pPr>
        <w:pStyle w:val="PR2"/>
        <w:tabs>
          <w:tab w:val="clear" w:pos="1440"/>
        </w:tabs>
      </w:pPr>
      <w:r w:rsidRPr="008B0B25">
        <w:t>Provisions fo</w:t>
      </w:r>
      <w:r w:rsidR="000A046D">
        <w:t>r field replacement of glazing.</w:t>
      </w:r>
    </w:p>
    <w:p w14:paraId="74676415" w14:textId="77777777" w:rsidR="00023BA9" w:rsidRPr="008B0B25" w:rsidRDefault="00023BA9" w:rsidP="00023BA9">
      <w:pPr>
        <w:pStyle w:val="PR2"/>
        <w:tabs>
          <w:tab w:val="clear" w:pos="1440"/>
        </w:tabs>
      </w:pPr>
      <w:r w:rsidRPr="008B0B25">
        <w:t>Fasteners, anchors, and connection devices that are concealed from view to greatest extent possible.</w:t>
      </w:r>
    </w:p>
    <w:p w14:paraId="3D777064" w14:textId="77777777" w:rsidR="00023BA9" w:rsidRPr="008B0B25" w:rsidRDefault="00023BA9" w:rsidP="00023BA9">
      <w:pPr>
        <w:pStyle w:val="PR1"/>
        <w:tabs>
          <w:tab w:val="clear" w:pos="1206"/>
        </w:tabs>
        <w:ind w:left="720" w:hanging="360"/>
      </w:pPr>
      <w:r w:rsidRPr="008B0B25">
        <w:t>Mechanically Glazed Framing Members:  Fabricate for flush glazing without projecting stops.</w:t>
      </w:r>
    </w:p>
    <w:p w14:paraId="2A1F826C" w14:textId="77777777" w:rsidR="00023BA9" w:rsidRPr="008B0B25" w:rsidRDefault="00023BA9" w:rsidP="00023BA9">
      <w:pPr>
        <w:pStyle w:val="PR1"/>
        <w:tabs>
          <w:tab w:val="clear" w:pos="1206"/>
        </w:tabs>
        <w:ind w:left="720" w:hanging="360"/>
      </w:pPr>
      <w:r w:rsidRPr="008B0B25">
        <w:t>Storefront Framing:  Fabricate components for assembly using manufacturer’s standard installation instructions.</w:t>
      </w:r>
    </w:p>
    <w:p w14:paraId="15DB37C3" w14:textId="77777777" w:rsidR="000964AA" w:rsidRPr="008B0B25" w:rsidRDefault="00023BA9" w:rsidP="00023BA9">
      <w:pPr>
        <w:pStyle w:val="PR2"/>
      </w:pPr>
      <w:r w:rsidRPr="008B0B25">
        <w:t>After fabrication, clearly mark components to identify their locations in Project according to Shop Drawings.</w:t>
      </w:r>
    </w:p>
    <w:p w14:paraId="15F6F51B" w14:textId="77777777" w:rsidR="00005ACD" w:rsidRDefault="00005ACD">
      <w:pPr>
        <w:ind w:left="0" w:firstLine="0"/>
        <w:rPr>
          <w:b/>
          <w:bCs/>
          <w:szCs w:val="20"/>
        </w:rPr>
      </w:pPr>
      <w:r>
        <w:br w:type="page"/>
      </w:r>
    </w:p>
    <w:p w14:paraId="3E25C84D" w14:textId="77777777" w:rsidR="000964AA" w:rsidRPr="008B0B25" w:rsidRDefault="003F6B3E" w:rsidP="0066546C">
      <w:pPr>
        <w:pStyle w:val="StyleARTBefore12pt"/>
        <w:tabs>
          <w:tab w:val="clear" w:pos="360"/>
          <w:tab w:val="clear" w:pos="864"/>
        </w:tabs>
        <w:spacing w:before="220"/>
        <w:ind w:left="360" w:hanging="360"/>
      </w:pPr>
      <w:r w:rsidRPr="008B0B25">
        <w:lastRenderedPageBreak/>
        <w:t xml:space="preserve">Aluminum </w:t>
      </w:r>
      <w:r w:rsidR="000964AA" w:rsidRPr="008B0B25">
        <w:t>Finishes</w:t>
      </w:r>
    </w:p>
    <w:p w14:paraId="4A82145A" w14:textId="77777777" w:rsidR="003F6B3E" w:rsidRPr="008B0B25" w:rsidRDefault="003F6B3E" w:rsidP="004E6B57">
      <w:pPr>
        <w:pStyle w:val="PR1"/>
        <w:tabs>
          <w:tab w:val="clear" w:pos="1206"/>
        </w:tabs>
        <w:ind w:left="720" w:hanging="360"/>
      </w:pPr>
      <w:r w:rsidRPr="008B0B25">
        <w:rPr>
          <w:rFonts w:eastAsia="Century Schoolbook" w:cs="Arial Narrow"/>
          <w:lang w:val="en-CA"/>
        </w:rPr>
        <w:t>Finish designations prefixed by AA comply with the system established by the Aluminum Association for designating aluminum finishes</w:t>
      </w:r>
      <w:r w:rsidR="000964AA" w:rsidRPr="008B0B25">
        <w:t>:</w:t>
      </w:r>
    </w:p>
    <w:p w14:paraId="7B53AD7D" w14:textId="77777777" w:rsidR="003F6B3E" w:rsidRPr="008B0B25" w:rsidRDefault="003F6B3E" w:rsidP="0066546C">
      <w:pPr>
        <w:spacing w:before="120" w:after="100"/>
        <w:ind w:firstLine="0"/>
        <w:rPr>
          <w:rStyle w:val="EditorNote"/>
          <w:szCs w:val="18"/>
        </w:rPr>
      </w:pPr>
      <w:r w:rsidRPr="008B0B25">
        <w:rPr>
          <w:rStyle w:val="EditorNote"/>
        </w:rPr>
        <w:t>EDITOR NOTE</w:t>
      </w:r>
      <w:r w:rsidRPr="008B0B25">
        <w:rPr>
          <w:rStyle w:val="EditorNote"/>
          <w:szCs w:val="16"/>
        </w:rPr>
        <w:t xml:space="preserve">: </w:t>
      </w:r>
      <w:r w:rsidRPr="008B0B25">
        <w:rPr>
          <w:rFonts w:eastAsia="Century Schoolbook"/>
          <w:i/>
          <w:iCs/>
          <w:color w:val="FF0000"/>
          <w:sz w:val="16"/>
          <w:szCs w:val="16"/>
          <w:lang w:val="en-CA"/>
        </w:rPr>
        <w:t>CHOOSE THE APPROPRIATE FINISH BELOW BASED ON PROJECT REQUIREMENTS.</w:t>
      </w:r>
    </w:p>
    <w:p w14:paraId="54338AB9" w14:textId="77777777" w:rsidR="003F6B3E" w:rsidRPr="008B0B25" w:rsidRDefault="003F6B3E" w:rsidP="004E6B57">
      <w:pPr>
        <w:pStyle w:val="PR1"/>
        <w:tabs>
          <w:tab w:val="clear" w:pos="1206"/>
        </w:tabs>
        <w:ind w:left="720" w:hanging="360"/>
        <w:rPr>
          <w:rFonts w:eastAsia="Century Schoolbook" w:cs="Arial Narrow"/>
        </w:rPr>
      </w:pPr>
      <w:r w:rsidRPr="008B0B25">
        <w:t xml:space="preserve">Factory </w:t>
      </w:r>
      <w:r w:rsidRPr="008B0B25">
        <w:rPr>
          <w:rFonts w:eastAsia="Century Schoolbook" w:cs="Arial Narrow"/>
          <w:lang w:val="en-CA"/>
        </w:rPr>
        <w:t>Finishing</w:t>
      </w:r>
    </w:p>
    <w:p w14:paraId="585DADDA" w14:textId="79526210" w:rsidR="008A3E39" w:rsidRPr="00F37D90" w:rsidRDefault="008A3E39" w:rsidP="008A3E39">
      <w:pPr>
        <w:pStyle w:val="PR2"/>
        <w:tabs>
          <w:tab w:val="clear" w:pos="1440"/>
        </w:tabs>
      </w:pPr>
      <w:r w:rsidRPr="00F37D90">
        <w:rPr>
          <w:rFonts w:eastAsia="Century Schoolbook" w:cs="Arial Narrow"/>
          <w:lang w:val="en-CA"/>
        </w:rPr>
        <w:t xml:space="preserve">Kawneer </w:t>
      </w:r>
      <w:proofErr w:type="spellStart"/>
      <w:r w:rsidRPr="00F37D90">
        <w:rPr>
          <w:rFonts w:eastAsia="Century Schoolbook" w:cs="Arial Narrow"/>
          <w:lang w:val="en-CA"/>
        </w:rPr>
        <w:t>Permanodic</w:t>
      </w:r>
      <w:proofErr w:type="spellEnd"/>
      <w:r w:rsidR="009056F9">
        <w:rPr>
          <w:rFonts w:eastAsia="Century Schoolbook" w:cs="Arial Narrow"/>
          <w:lang w:val="en-CA"/>
        </w:rPr>
        <w:t>®</w:t>
      </w:r>
      <w:r w:rsidRPr="00F37D90">
        <w:rPr>
          <w:rFonts w:eastAsia="Century Schoolbook" w:cs="Arial Narrow"/>
          <w:lang w:val="en-CA"/>
        </w:rPr>
        <w:t xml:space="preserve"> AA-M10C21A44, AAMA 611, Architectural Class I Color Anodic Coating (Color __________). </w:t>
      </w:r>
    </w:p>
    <w:p w14:paraId="1CE36B73" w14:textId="5A7C7692" w:rsidR="008A3E39" w:rsidRPr="00F37D90" w:rsidRDefault="008A3E39" w:rsidP="008A3E39">
      <w:pPr>
        <w:pStyle w:val="PR2"/>
        <w:tabs>
          <w:tab w:val="clear" w:pos="1440"/>
        </w:tabs>
      </w:pPr>
      <w:r w:rsidRPr="00F37D90">
        <w:rPr>
          <w:rFonts w:eastAsia="Century Schoolbook" w:cs="Arial Narrow"/>
          <w:lang w:val="en-CA"/>
        </w:rPr>
        <w:t xml:space="preserve">Kawneer </w:t>
      </w:r>
      <w:proofErr w:type="spellStart"/>
      <w:r w:rsidRPr="00F37D90">
        <w:rPr>
          <w:rFonts w:eastAsia="Century Schoolbook" w:cs="Arial Narrow"/>
          <w:lang w:val="en-CA"/>
        </w:rPr>
        <w:t>Permanodic</w:t>
      </w:r>
      <w:proofErr w:type="spellEnd"/>
      <w:r w:rsidR="009056F9">
        <w:rPr>
          <w:rFonts w:eastAsia="Century Schoolbook" w:cs="Arial Narrow"/>
          <w:lang w:val="en-CA"/>
        </w:rPr>
        <w:t>®</w:t>
      </w:r>
      <w:r w:rsidRPr="00F37D90">
        <w:rPr>
          <w:rFonts w:eastAsia="Century Schoolbook" w:cs="Arial Narrow"/>
          <w:lang w:val="en-CA"/>
        </w:rPr>
        <w:t xml:space="preserve"> AA-M10C21A41, AAMA 611, Architectural Class I Clear Anodic Coating (Color #14 Clear) (Optional).</w:t>
      </w:r>
      <w:r w:rsidRPr="00F37D90">
        <w:t xml:space="preserve"> </w:t>
      </w:r>
    </w:p>
    <w:p w14:paraId="5B9DD9CA" w14:textId="3AD71644" w:rsidR="000964AA" w:rsidRPr="008B0B25" w:rsidRDefault="008A3E39" w:rsidP="008A3E39">
      <w:pPr>
        <w:pStyle w:val="PR2"/>
        <w:tabs>
          <w:tab w:val="clear" w:pos="1440"/>
        </w:tabs>
      </w:pPr>
      <w:r w:rsidRPr="00F37D90">
        <w:t xml:space="preserve">Kawneer </w:t>
      </w:r>
      <w:proofErr w:type="spellStart"/>
      <w:r w:rsidRPr="00F37D90">
        <w:t>Permanodic</w:t>
      </w:r>
      <w:proofErr w:type="spellEnd"/>
      <w:r w:rsidR="009056F9">
        <w:rPr>
          <w:rFonts w:eastAsia="Century Schoolbook" w:cs="Arial Narrow"/>
          <w:lang w:val="en-CA"/>
        </w:rPr>
        <w:t>®</w:t>
      </w:r>
      <w:r w:rsidRPr="00F37D90">
        <w:t xml:space="preserve"> AA-M10C21A31, AAMA 611, Architectural Class II Clear Anodic Coating (Color #17 Clear) (Standard).</w:t>
      </w:r>
    </w:p>
    <w:p w14:paraId="51B9115E" w14:textId="77777777" w:rsidR="000964AA" w:rsidRPr="008B0B25" w:rsidRDefault="000964AA" w:rsidP="008A3E39">
      <w:pPr>
        <w:pStyle w:val="PR2"/>
        <w:tabs>
          <w:tab w:val="clear" w:pos="1440"/>
        </w:tabs>
      </w:pPr>
      <w:r w:rsidRPr="008B0B25">
        <w:t>Kawneer Permafluor™ (70% PVDF), AAMA 2605, Fluoropolymer Coating (Color __________).</w:t>
      </w:r>
    </w:p>
    <w:p w14:paraId="43DC2E12" w14:textId="439F4AC0" w:rsidR="000964AA" w:rsidRPr="008B0B25" w:rsidRDefault="000964AA" w:rsidP="008A3E39">
      <w:pPr>
        <w:pStyle w:val="PR2"/>
        <w:tabs>
          <w:tab w:val="clear" w:pos="1440"/>
        </w:tabs>
      </w:pPr>
      <w:r w:rsidRPr="008B0B25">
        <w:t xml:space="preserve">Kawneer </w:t>
      </w:r>
      <w:proofErr w:type="spellStart"/>
      <w:r w:rsidRPr="008B0B25">
        <w:t>Permadize</w:t>
      </w:r>
      <w:proofErr w:type="spellEnd"/>
      <w:r w:rsidR="009056F9">
        <w:t>®</w:t>
      </w:r>
      <w:r w:rsidRPr="008B0B25">
        <w:t xml:space="preserve"> (50% PVDF), AAMA 2604, Fluoropolymer Coating (Color __________).</w:t>
      </w:r>
    </w:p>
    <w:p w14:paraId="70E04A18" w14:textId="77777777" w:rsidR="000964AA" w:rsidRPr="008B0B25" w:rsidRDefault="000964AA" w:rsidP="008A3E39">
      <w:pPr>
        <w:pStyle w:val="PR2"/>
        <w:tabs>
          <w:tab w:val="clear" w:pos="1440"/>
        </w:tabs>
      </w:pPr>
      <w:r w:rsidRPr="008B0B25">
        <w:t>Kawneer Permacoat™ AAMA 2604, Pow</w:t>
      </w:r>
      <w:r w:rsidR="003F6B3E" w:rsidRPr="008B0B25">
        <w:t>der Coating (Color __________)</w:t>
      </w:r>
    </w:p>
    <w:p w14:paraId="67876796" w14:textId="77777777" w:rsidR="00913C6E" w:rsidRPr="008B0B25" w:rsidRDefault="000964AA" w:rsidP="008A3E39">
      <w:pPr>
        <w:pStyle w:val="PR2"/>
        <w:tabs>
          <w:tab w:val="clear" w:pos="1440"/>
        </w:tabs>
      </w:pPr>
      <w:r w:rsidRPr="008B0B25">
        <w:t xml:space="preserve">Other:  Manufacturer </w:t>
      </w:r>
      <w:r w:rsidR="003F6B3E" w:rsidRPr="008B0B25">
        <w:t xml:space="preserve">____________ Type ____________ </w:t>
      </w:r>
      <w:r w:rsidRPr="008B0B25">
        <w:t>Color __________.</w:t>
      </w:r>
    </w:p>
    <w:p w14:paraId="509DE2D9" w14:textId="77777777" w:rsidR="000964AA" w:rsidRPr="008B0B25" w:rsidRDefault="000964AA" w:rsidP="00856033">
      <w:pPr>
        <w:pStyle w:val="PRT"/>
      </w:pPr>
      <w:r w:rsidRPr="008B0B25">
        <w:t>EXECUTION</w:t>
      </w:r>
    </w:p>
    <w:p w14:paraId="54147440" w14:textId="77777777" w:rsidR="00070918" w:rsidRPr="008B0B25" w:rsidRDefault="00070918" w:rsidP="00070918">
      <w:pPr>
        <w:pStyle w:val="ART"/>
        <w:tabs>
          <w:tab w:val="clear" w:pos="360"/>
          <w:tab w:val="clear" w:pos="864"/>
        </w:tabs>
        <w:spacing w:before="240"/>
        <w:ind w:left="360" w:hanging="360"/>
        <w:rPr>
          <w:b w:val="0"/>
        </w:rPr>
      </w:pPr>
      <w:r w:rsidRPr="008B0B25">
        <w:t>Examination</w:t>
      </w:r>
    </w:p>
    <w:p w14:paraId="2FBC97CA" w14:textId="77777777" w:rsidR="00070918" w:rsidRPr="008B0B25" w:rsidRDefault="00070918" w:rsidP="00070918">
      <w:pPr>
        <w:pStyle w:val="PR1"/>
        <w:tabs>
          <w:tab w:val="clear" w:pos="1206"/>
        </w:tabs>
        <w:ind w:left="720" w:hanging="360"/>
      </w:pPr>
      <w:r w:rsidRPr="008B0B25">
        <w:t>Examine openings, substrates, structural support, anchorage, and conditions, with Installer present, for compliance with requirements for installation tolerances and other conditions affecting performance of work</w:t>
      </w:r>
      <w:r w:rsidR="000E2A37">
        <w:t xml:space="preserve">. </w:t>
      </w:r>
      <w:r w:rsidRPr="008B0B25">
        <w:t>Verify rough opening dimensions, levelness of sill plate and operational clearances</w:t>
      </w:r>
      <w:r w:rsidR="000E2A37">
        <w:t xml:space="preserve">. </w:t>
      </w:r>
      <w:r w:rsidRPr="008B0B25">
        <w:t xml:space="preserve">Examine wall flashings, vapor retarders, water and weather barriers, and other built-in components to ensure a coordinated, weather tight </w:t>
      </w:r>
      <w:r w:rsidR="00CB59D4" w:rsidRPr="008B0B25">
        <w:t>aluminum frame</w:t>
      </w:r>
      <w:r w:rsidRPr="008B0B25">
        <w:t xml:space="preserve"> installation.</w:t>
      </w:r>
    </w:p>
    <w:p w14:paraId="7117E05E" w14:textId="77777777" w:rsidR="00070918" w:rsidRPr="008B0B25" w:rsidRDefault="00070918" w:rsidP="00070918">
      <w:pPr>
        <w:pStyle w:val="PR2"/>
        <w:tabs>
          <w:tab w:val="clear" w:pos="1440"/>
        </w:tabs>
        <w:rPr>
          <w:rFonts w:eastAsia="Century Schoolbook" w:cs="Arial Narrow"/>
          <w:lang w:val="en-CA"/>
        </w:rPr>
      </w:pPr>
      <w:r w:rsidRPr="008B0B25">
        <w:rPr>
          <w:rFonts w:eastAsia="Century Schoolbook" w:cs="Arial Narrow"/>
          <w:lang w:val="en-CA"/>
        </w:rPr>
        <w:t>Masonry Surfaces:  Visibly dry and free of excess mortar, sand, and other construction debris.</w:t>
      </w:r>
    </w:p>
    <w:p w14:paraId="3C077AFF" w14:textId="77777777" w:rsidR="00070918" w:rsidRPr="008B0B25" w:rsidRDefault="00070918" w:rsidP="00070918">
      <w:pPr>
        <w:pStyle w:val="PR2"/>
        <w:tabs>
          <w:tab w:val="clear" w:pos="1440"/>
        </w:tabs>
        <w:rPr>
          <w:rFonts w:eastAsia="Century Schoolbook" w:cs="Arial Narrow"/>
          <w:lang w:val="en-CA"/>
        </w:rPr>
      </w:pPr>
      <w:r w:rsidRPr="008B0B25">
        <w:rPr>
          <w:rFonts w:eastAsia="Century Schoolbook" w:cs="Arial Narrow"/>
          <w:lang w:val="en-CA"/>
        </w:rPr>
        <w:t>Wood Frame Walls:  Dry, clean, sound, well nailed, free of voids, and without offsets at joints</w:t>
      </w:r>
      <w:r w:rsidR="000E2A37">
        <w:rPr>
          <w:rFonts w:eastAsia="Century Schoolbook" w:cs="Arial Narrow"/>
          <w:lang w:val="en-CA"/>
        </w:rPr>
        <w:t xml:space="preserve">. </w:t>
      </w:r>
      <w:r w:rsidRPr="008B0B25">
        <w:rPr>
          <w:rFonts w:eastAsia="Century Schoolbook" w:cs="Arial Narrow"/>
          <w:lang w:val="en-CA"/>
        </w:rPr>
        <w:t>Ensure that nail heads are driven flush with surfaces in opening and within 3 inches (76 mm) of opening.</w:t>
      </w:r>
    </w:p>
    <w:p w14:paraId="0606646E" w14:textId="77777777" w:rsidR="00070918" w:rsidRPr="008B0B25" w:rsidRDefault="00070918" w:rsidP="00070918">
      <w:pPr>
        <w:pStyle w:val="PR2"/>
        <w:tabs>
          <w:tab w:val="clear" w:pos="1440"/>
        </w:tabs>
        <w:rPr>
          <w:rFonts w:eastAsia="Century Schoolbook" w:cs="Arial Narrow"/>
          <w:lang w:val="en-CA"/>
        </w:rPr>
      </w:pPr>
      <w:r w:rsidRPr="008B0B25">
        <w:rPr>
          <w:rFonts w:eastAsia="Century Schoolbook" w:cs="Arial Narrow"/>
          <w:lang w:val="en-CA"/>
        </w:rPr>
        <w:t>Metal Surfaces:  Dry; clean; free of grease, oil, dirt, rust, corrosion, and welding slag; without sharp edges or offsets at joints.</w:t>
      </w:r>
    </w:p>
    <w:p w14:paraId="3E4770A1" w14:textId="77777777" w:rsidR="00070918" w:rsidRPr="008B0B25" w:rsidRDefault="00005ACD" w:rsidP="00070918">
      <w:pPr>
        <w:pStyle w:val="PR2"/>
        <w:tabs>
          <w:tab w:val="clear" w:pos="1440"/>
        </w:tabs>
      </w:pPr>
      <w:r>
        <w:rPr>
          <w:rFonts w:eastAsia="Century Schoolbook" w:cs="Arial Narrow"/>
          <w:lang w:val="en-CA"/>
        </w:rPr>
        <w:t>Proceed</w:t>
      </w:r>
      <w:r w:rsidR="00070918" w:rsidRPr="008B0B25">
        <w:t xml:space="preserve"> with installation only after unsatisfactory conditions have been corrected.</w:t>
      </w:r>
    </w:p>
    <w:p w14:paraId="55B8B1D2" w14:textId="77777777" w:rsidR="00070918" w:rsidRPr="008B0B25" w:rsidRDefault="00070918" w:rsidP="00070918">
      <w:pPr>
        <w:pStyle w:val="ART"/>
        <w:tabs>
          <w:tab w:val="clear" w:pos="360"/>
          <w:tab w:val="clear" w:pos="864"/>
        </w:tabs>
        <w:spacing w:before="240"/>
        <w:ind w:left="360" w:hanging="360"/>
        <w:rPr>
          <w:b w:val="0"/>
        </w:rPr>
      </w:pPr>
      <w:r w:rsidRPr="008B0B25">
        <w:t>Installation</w:t>
      </w:r>
    </w:p>
    <w:p w14:paraId="298A9D42" w14:textId="77777777" w:rsidR="00070918" w:rsidRPr="008B0B25" w:rsidRDefault="00070918" w:rsidP="00070918">
      <w:pPr>
        <w:pStyle w:val="PR1"/>
        <w:tabs>
          <w:tab w:val="clear" w:pos="1206"/>
        </w:tabs>
        <w:ind w:left="720" w:hanging="360"/>
      </w:pPr>
      <w:r w:rsidRPr="008B0B25">
        <w:t>Comply with Drawings, Shop Drawings, and manufacturer's written instructions for installing aluminum framed storefront system, accessories, and other components.</w:t>
      </w:r>
    </w:p>
    <w:p w14:paraId="45BFA9E5" w14:textId="77777777" w:rsidR="00070918" w:rsidRPr="008B0B25" w:rsidRDefault="00070918" w:rsidP="00070918">
      <w:pPr>
        <w:pStyle w:val="PR1"/>
        <w:tabs>
          <w:tab w:val="clear" w:pos="1206"/>
        </w:tabs>
        <w:ind w:left="720" w:hanging="360"/>
      </w:pPr>
      <w:r w:rsidRPr="008B0B25">
        <w:t>Install aluminum framed storefront system level, plumb, square, true to line, without distortion or impeding thermal movement, anchored securely in place to structural support, and in proper relation to wall flashing and other adjacent construction.</w:t>
      </w:r>
    </w:p>
    <w:p w14:paraId="64E58384" w14:textId="77777777" w:rsidR="00070918" w:rsidRPr="008B0B25" w:rsidRDefault="00070918" w:rsidP="00070918">
      <w:pPr>
        <w:pStyle w:val="PR1"/>
        <w:tabs>
          <w:tab w:val="clear" w:pos="1206"/>
        </w:tabs>
        <w:ind w:left="720" w:hanging="360"/>
      </w:pPr>
      <w:r w:rsidRPr="008B0B25">
        <w:t>Separate aluminum and other corrodible surfaces from sources of corrosion or electrolytic action at points of contact with other materials.</w:t>
      </w:r>
    </w:p>
    <w:p w14:paraId="53F34A2D" w14:textId="77777777" w:rsidR="00070918" w:rsidRPr="008B0B25" w:rsidRDefault="00070918" w:rsidP="00070918">
      <w:pPr>
        <w:pStyle w:val="ART"/>
        <w:tabs>
          <w:tab w:val="clear" w:pos="360"/>
          <w:tab w:val="clear" w:pos="864"/>
        </w:tabs>
        <w:spacing w:before="240"/>
        <w:ind w:left="360" w:hanging="360"/>
        <w:rPr>
          <w:b w:val="0"/>
        </w:rPr>
      </w:pPr>
      <w:r w:rsidRPr="008B0B25">
        <w:t>Field Quality Control</w:t>
      </w:r>
    </w:p>
    <w:p w14:paraId="3771776A" w14:textId="77777777" w:rsidR="00070918" w:rsidRPr="008B0B25" w:rsidRDefault="00070918" w:rsidP="00070918">
      <w:pPr>
        <w:pStyle w:val="PR1"/>
        <w:tabs>
          <w:tab w:val="clear" w:pos="1206"/>
        </w:tabs>
        <w:ind w:left="720" w:hanging="360"/>
        <w:rPr>
          <w:b/>
        </w:rPr>
      </w:pPr>
      <w:r w:rsidRPr="008B0B25">
        <w:t>Manufacturer's Field Services: Upon Owner’s written request, provide periodic site visit by manufacturer’s field service representative.</w:t>
      </w:r>
    </w:p>
    <w:p w14:paraId="16FEF9E6" w14:textId="77777777" w:rsidR="00070918" w:rsidRPr="008B0B25" w:rsidRDefault="00070918" w:rsidP="00070918">
      <w:pPr>
        <w:pStyle w:val="ART"/>
        <w:tabs>
          <w:tab w:val="clear" w:pos="360"/>
          <w:tab w:val="clear" w:pos="864"/>
        </w:tabs>
        <w:spacing w:before="240"/>
        <w:ind w:left="360" w:hanging="360"/>
        <w:rPr>
          <w:b w:val="0"/>
        </w:rPr>
      </w:pPr>
      <w:r w:rsidRPr="008B0B25">
        <w:t>Adjusting, Cleaning, and Protection</w:t>
      </w:r>
    </w:p>
    <w:p w14:paraId="4EC59E9B" w14:textId="77777777" w:rsidR="00070918" w:rsidRPr="008B0B25" w:rsidRDefault="00070918" w:rsidP="00070918">
      <w:pPr>
        <w:pStyle w:val="PR1"/>
        <w:tabs>
          <w:tab w:val="clear" w:pos="1206"/>
        </w:tabs>
        <w:ind w:left="720" w:hanging="360"/>
      </w:pPr>
      <w:r w:rsidRPr="008B0B25">
        <w:t>Clean aluminum surfaces immediately after installing aluminum framed storefronts</w:t>
      </w:r>
      <w:r w:rsidR="000E2A37">
        <w:t xml:space="preserve">. </w:t>
      </w:r>
      <w:r w:rsidRPr="008B0B25">
        <w:t>Avoid damaging protective coatings and finishes</w:t>
      </w:r>
      <w:r w:rsidR="000E2A37">
        <w:t xml:space="preserve">. </w:t>
      </w:r>
      <w:r w:rsidRPr="008B0B25">
        <w:t>Remove excess sealants, glazing materials, dirt, and other substances.</w:t>
      </w:r>
    </w:p>
    <w:p w14:paraId="0E62870A" w14:textId="77777777" w:rsidR="00070918" w:rsidRPr="008B0B25" w:rsidRDefault="00070918" w:rsidP="00070918">
      <w:pPr>
        <w:pStyle w:val="PR1"/>
        <w:tabs>
          <w:tab w:val="clear" w:pos="1206"/>
        </w:tabs>
        <w:ind w:left="720" w:hanging="360"/>
      </w:pPr>
      <w:r w:rsidRPr="008B0B25">
        <w:t>Clean glass immediately after installation. Comply with glass manufacturer's written recommendations for final cleaning and maintenance</w:t>
      </w:r>
      <w:r w:rsidR="000E2A37">
        <w:t xml:space="preserve">. </w:t>
      </w:r>
      <w:r w:rsidRPr="008B0B25">
        <w:t>Remove nonpermanent labels, and clean surfaces.</w:t>
      </w:r>
    </w:p>
    <w:p w14:paraId="74E33F3B" w14:textId="77777777" w:rsidR="00070918" w:rsidRPr="008B0B25" w:rsidRDefault="00070918" w:rsidP="00070918">
      <w:pPr>
        <w:pStyle w:val="PR1"/>
        <w:tabs>
          <w:tab w:val="clear" w:pos="1206"/>
        </w:tabs>
        <w:ind w:left="720" w:hanging="360"/>
      </w:pPr>
      <w:r w:rsidRPr="008B0B25">
        <w:t>Remove and replace glass that has been broken, chipped, cracked, abraded, or damaged during construction period.</w:t>
      </w:r>
    </w:p>
    <w:p w14:paraId="4CFDA7E7" w14:textId="77777777" w:rsidR="00070918" w:rsidRPr="008B0B25" w:rsidRDefault="00070918" w:rsidP="00070918">
      <w:pPr>
        <w:pStyle w:val="Heading1"/>
      </w:pPr>
      <w:r w:rsidRPr="008B0B25">
        <w:t>DISCLAIMER STATEMENT</w:t>
      </w:r>
    </w:p>
    <w:p w14:paraId="3A1F314B" w14:textId="77777777" w:rsidR="00070918" w:rsidRPr="008B0B25" w:rsidRDefault="00070918" w:rsidP="00070918">
      <w:pPr>
        <w:pStyle w:val="PR1"/>
        <w:numPr>
          <w:ilvl w:val="0"/>
          <w:numId w:val="0"/>
        </w:numPr>
        <w:ind w:left="360"/>
      </w:pPr>
      <w:r w:rsidRPr="008B0B25">
        <w:t>This guide specification is intended to be used by a qualified construction specifier. The guide specification is not intended to be verbatim as project specification without appropriate modifications for the specific use intended. The guide specification must be used and coordinated with the procedures of each design firm, and the particular requirements of a specific construction project.</w:t>
      </w:r>
    </w:p>
    <w:p w14:paraId="59B2E50F" w14:textId="77777777" w:rsidR="005909F2" w:rsidRPr="00070918" w:rsidRDefault="00070918" w:rsidP="005B23C5">
      <w:pPr>
        <w:pStyle w:val="Heading1"/>
      </w:pPr>
      <w:r w:rsidRPr="008B0B25">
        <w:t>END OF SECTION 081216</w:t>
      </w:r>
    </w:p>
    <w:sectPr w:rsidR="005909F2" w:rsidRPr="00070918" w:rsidSect="005909F2">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225B" w14:textId="77777777" w:rsidR="006C3F2D" w:rsidRDefault="006C3F2D">
      <w:r>
        <w:separator/>
      </w:r>
    </w:p>
  </w:endnote>
  <w:endnote w:type="continuationSeparator" w:id="0">
    <w:p w14:paraId="520E4DB1" w14:textId="77777777" w:rsidR="006C3F2D" w:rsidRDefault="006C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478D" w14:textId="2C063F03" w:rsidR="000964AA" w:rsidRPr="00A44566" w:rsidRDefault="009056F9" w:rsidP="00BF35BD">
    <w:pPr>
      <w:pStyle w:val="Footer"/>
      <w:tabs>
        <w:tab w:val="clear" w:pos="4680"/>
        <w:tab w:val="clear" w:pos="9360"/>
        <w:tab w:val="right" w:pos="-993"/>
        <w:tab w:val="center" w:pos="5400"/>
        <w:tab w:val="right" w:pos="10600"/>
      </w:tabs>
      <w:ind w:left="0" w:firstLine="0"/>
      <w:rPr>
        <w:rFonts w:ascii="Helvetica 55 Roman" w:hAnsi="Helvetica 55 Roman"/>
        <w:noProof/>
        <w:sz w:val="12"/>
        <w:szCs w:val="12"/>
      </w:rPr>
    </w:pPr>
    <w:r>
      <w:rPr>
        <w:noProof/>
      </w:rPr>
      <w:drawing>
        <wp:inline distT="0" distB="0" distL="0" distR="0" wp14:anchorId="06AC133C" wp14:editId="126AA0AB">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A44566">
      <w:rPr>
        <w:rFonts w:ascii="Helvetica 55 Roman" w:hAnsi="Helvetica 55 Roman"/>
        <w:noProof/>
        <w:sz w:val="12"/>
        <w:szCs w:val="12"/>
      </w:rPr>
      <w:tab/>
    </w:r>
    <w:fldSimple w:instr=" DOCPROPERTY  &quot;Part Number&quot;  \* MERGEFORMAT ">
      <w:r w:rsidR="00136C1D" w:rsidRPr="00136C1D">
        <w:rPr>
          <w:szCs w:val="18"/>
        </w:rPr>
        <w:t>SPCC140EN</w:t>
      </w:r>
    </w:fldSimple>
    <w:r w:rsidR="00A44566">
      <w:rPr>
        <w:rFonts w:ascii="Helvetica 55 Roman" w:hAnsi="Helvetica 55 Roman"/>
        <w:noProof/>
        <w:sz w:val="12"/>
        <w:szCs w:val="12"/>
      </w:rPr>
      <w:tab/>
    </w:r>
    <w:r w:rsidR="00A44566" w:rsidRPr="00C449E0">
      <w:rPr>
        <w:rFonts w:ascii="Arial" w:hAnsi="Arial" w:cs="Arial"/>
        <w:noProof/>
        <w:sz w:val="12"/>
        <w:szCs w:val="12"/>
      </w:rPr>
      <w:t xml:space="preserve"> 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80D4" w14:textId="165F92E0" w:rsidR="000964AA" w:rsidRPr="00A44566" w:rsidRDefault="00A44566" w:rsidP="001524F5">
    <w:pPr>
      <w:pStyle w:val="Footer"/>
      <w:tabs>
        <w:tab w:val="clear" w:pos="4680"/>
        <w:tab w:val="clear" w:pos="9360"/>
        <w:tab w:val="left" w:pos="-1560"/>
        <w:tab w:val="center" w:pos="-1500"/>
        <w:tab w:val="right" w:pos="-1276"/>
        <w:tab w:val="center" w:pos="4860"/>
        <w:tab w:val="right" w:pos="10600"/>
      </w:tabs>
      <w:ind w:left="0" w:firstLine="0"/>
      <w:rPr>
        <w:rFonts w:ascii="Helvetica 55 Roman" w:hAnsi="Helvetica 55 Roman"/>
        <w:sz w:val="12"/>
        <w:szCs w:val="12"/>
      </w:rPr>
    </w:pPr>
    <w:r w:rsidRPr="00C449E0">
      <w:rPr>
        <w:rFonts w:ascii="Arial" w:hAnsi="Arial" w:cs="Arial"/>
        <w:sz w:val="12"/>
        <w:szCs w:val="12"/>
      </w:rPr>
      <w:t>kawneer.com</w:t>
    </w:r>
    <w:r>
      <w:rPr>
        <w:rFonts w:ascii="Helvetica 55 Roman" w:hAnsi="Helvetica 55 Roman"/>
        <w:sz w:val="12"/>
        <w:szCs w:val="12"/>
      </w:rPr>
      <w:tab/>
    </w:r>
    <w:fldSimple w:instr=" DOCPROPERTY  &quot;Part Number&quot;  \* MERGEFORMAT ">
      <w:r w:rsidR="00136C1D" w:rsidRPr="00136C1D">
        <w:rPr>
          <w:szCs w:val="18"/>
        </w:rPr>
        <w:t>SPCC140EN</w:t>
      </w:r>
    </w:fldSimple>
    <w:r>
      <w:rPr>
        <w:rFonts w:ascii="Helvetica 55 Roman" w:hAnsi="Helvetica 55 Roman"/>
        <w:sz w:val="12"/>
        <w:szCs w:val="12"/>
      </w:rPr>
      <w:tab/>
    </w:r>
    <w:r w:rsidR="009056F9">
      <w:rPr>
        <w:noProof/>
      </w:rPr>
      <w:drawing>
        <wp:inline distT="0" distB="0" distL="0" distR="0" wp14:anchorId="6B925E10" wp14:editId="692F6F9D">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0B10" w14:textId="77777777" w:rsidR="006C3F2D" w:rsidRDefault="006C3F2D">
      <w:r>
        <w:separator/>
      </w:r>
    </w:p>
  </w:footnote>
  <w:footnote w:type="continuationSeparator" w:id="0">
    <w:p w14:paraId="3E7D10A2" w14:textId="77777777" w:rsidR="006C3F2D" w:rsidRDefault="006C3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2599" w14:textId="42E78AF6" w:rsidR="000964AA" w:rsidRPr="003A4285" w:rsidRDefault="00E47680" w:rsidP="005909F2">
    <w:pPr>
      <w:tabs>
        <w:tab w:val="right" w:pos="-1530"/>
        <w:tab w:val="right" w:pos="-1080"/>
        <w:tab w:val="left" w:pos="1260"/>
        <w:tab w:val="right" w:pos="10620"/>
      </w:tabs>
      <w:ind w:left="0" w:firstLine="0"/>
      <w:rPr>
        <w:rFonts w:cs="Arial"/>
        <w:szCs w:val="18"/>
      </w:rPr>
    </w:pPr>
    <w:r>
      <w:rPr>
        <w:rFonts w:ascii="Helvetica 55 Roman" w:hAnsi="Helvetica 55 Roman"/>
        <w:noProof/>
        <w:sz w:val="20"/>
        <w:szCs w:val="20"/>
      </w:rPr>
      <mc:AlternateContent>
        <mc:Choice Requires="wps">
          <w:drawing>
            <wp:anchor distT="0" distB="0" distL="114300" distR="114300" simplePos="0" relativeHeight="251661824" behindDoc="0" locked="0" layoutInCell="0" allowOverlap="1" wp14:anchorId="52256E80" wp14:editId="010CF667">
              <wp:simplePos x="0" y="0"/>
              <wp:positionH relativeFrom="page">
                <wp:posOffset>7306310</wp:posOffset>
              </wp:positionH>
              <wp:positionV relativeFrom="page">
                <wp:posOffset>0</wp:posOffset>
              </wp:positionV>
              <wp:extent cx="360045" cy="4572000"/>
              <wp:effectExtent l="635" t="0" r="4445" b="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D7E16" w14:textId="77777777" w:rsidR="009056F9" w:rsidRDefault="009056F9" w:rsidP="009056F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719AD640" w14:textId="77777777" w:rsidR="009056F9" w:rsidRDefault="009056F9" w:rsidP="009056F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5C1A414C" w14:textId="77777777" w:rsidR="009056F9" w:rsidRDefault="009056F9" w:rsidP="009056F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CD85A40" w14:textId="48A4242F" w:rsidR="000964AA" w:rsidRPr="009056F9" w:rsidRDefault="009056F9" w:rsidP="005909F2">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2256E80" id="Rectangle 11" o:spid="_x0000_s1026" style="position:absolute;margin-left:575.3pt;margin-top:0;width:28.35pt;height:5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25BD7E16" w14:textId="77777777" w:rsidR="009056F9" w:rsidRDefault="009056F9" w:rsidP="009056F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719AD640" w14:textId="77777777" w:rsidR="009056F9" w:rsidRDefault="009056F9" w:rsidP="009056F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5C1A414C" w14:textId="77777777" w:rsidR="009056F9" w:rsidRDefault="009056F9" w:rsidP="009056F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CD85A40" w14:textId="48A4242F" w:rsidR="000964AA" w:rsidRPr="009056F9" w:rsidRDefault="009056F9" w:rsidP="005909F2">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rFonts w:ascii="Helvetica 55 Roman" w:hAnsi="Helvetica 55 Roman"/>
        <w:noProof/>
        <w:sz w:val="20"/>
        <w:szCs w:val="20"/>
      </w:rPr>
      <mc:AlternateContent>
        <mc:Choice Requires="wps">
          <w:drawing>
            <wp:anchor distT="0" distB="0" distL="114300" distR="114300" simplePos="0" relativeHeight="251660800" behindDoc="0" locked="0" layoutInCell="0" allowOverlap="1" wp14:anchorId="69556EFC" wp14:editId="0D8FA1C7">
              <wp:simplePos x="0" y="0"/>
              <wp:positionH relativeFrom="page">
                <wp:posOffset>7306310</wp:posOffset>
              </wp:positionH>
              <wp:positionV relativeFrom="page">
                <wp:posOffset>5486400</wp:posOffset>
              </wp:positionV>
              <wp:extent cx="360045" cy="4572000"/>
              <wp:effectExtent l="635" t="0" r="4445"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B9F23" w14:textId="77777777" w:rsidR="009056F9" w:rsidRDefault="009056F9" w:rsidP="009056F9">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7F4FDF3" w14:textId="77777777" w:rsidR="009056F9" w:rsidRDefault="009056F9" w:rsidP="009056F9">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CBF0D0B" w14:textId="77777777" w:rsidR="009056F9" w:rsidRDefault="009056F9" w:rsidP="009056F9">
                          <w:pPr>
                            <w:pStyle w:val="NoParagraphStyle"/>
                            <w:suppressAutoHyphens/>
                            <w:spacing w:line="240" w:lineRule="auto"/>
                            <w:rPr>
                              <w:rFonts w:ascii="Arial" w:hAnsi="Arial" w:cs="Arial"/>
                              <w:sz w:val="12"/>
                              <w:szCs w:val="16"/>
                            </w:rPr>
                          </w:pPr>
                        </w:p>
                        <w:p w14:paraId="595A288C" w14:textId="081D99EC" w:rsidR="000964AA" w:rsidRPr="009056F9" w:rsidRDefault="009056F9" w:rsidP="009056F9">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2014,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69556EFC" id="Rectangle 10" o:spid="_x0000_s1027" style="position:absolute;margin-left:575.3pt;margin-top:6in;width:28.35pt;height:5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7A5B9F23" w14:textId="77777777" w:rsidR="009056F9" w:rsidRDefault="009056F9" w:rsidP="009056F9">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7F4FDF3" w14:textId="77777777" w:rsidR="009056F9" w:rsidRDefault="009056F9" w:rsidP="009056F9">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CBF0D0B" w14:textId="77777777" w:rsidR="009056F9" w:rsidRDefault="009056F9" w:rsidP="009056F9">
                    <w:pPr>
                      <w:pStyle w:val="NoParagraphStyle"/>
                      <w:suppressAutoHyphens/>
                      <w:spacing w:line="240" w:lineRule="auto"/>
                      <w:rPr>
                        <w:rFonts w:ascii="Arial" w:hAnsi="Arial" w:cs="Arial"/>
                        <w:sz w:val="12"/>
                        <w:szCs w:val="16"/>
                      </w:rPr>
                    </w:pPr>
                  </w:p>
                  <w:p w14:paraId="595A288C" w14:textId="081D99EC" w:rsidR="000964AA" w:rsidRPr="009056F9" w:rsidRDefault="009056F9" w:rsidP="009056F9">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2014, Kawneer Company, Inc.</w:t>
                    </w:r>
                  </w:p>
                </w:txbxContent>
              </v:textbox>
              <w10:wrap anchorx="page" anchory="page"/>
            </v:rect>
          </w:pict>
        </mc:Fallback>
      </mc:AlternateContent>
    </w:r>
    <w:r>
      <w:rPr>
        <w:rFonts w:ascii="Helvetica 55 Roman" w:hAnsi="Helvetica 55 Roman"/>
        <w:noProof/>
        <w:sz w:val="20"/>
        <w:szCs w:val="20"/>
        <w:lang w:eastAsia="ja-JP" w:bidi="he-IL"/>
      </w:rPr>
      <mc:AlternateContent>
        <mc:Choice Requires="wps">
          <w:drawing>
            <wp:anchor distT="0" distB="0" distL="114300" distR="114300" simplePos="0" relativeHeight="251657728" behindDoc="0" locked="0" layoutInCell="1" allowOverlap="1" wp14:anchorId="5A3E0145" wp14:editId="17C393D4">
              <wp:simplePos x="0" y="0"/>
              <wp:positionH relativeFrom="page">
                <wp:posOffset>1143000</wp:posOffset>
              </wp:positionH>
              <wp:positionV relativeFrom="page">
                <wp:posOffset>457200</wp:posOffset>
              </wp:positionV>
              <wp:extent cx="5943600" cy="0"/>
              <wp:effectExtent l="9525" t="9525" r="9525" b="9525"/>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DC8A5" id="Line 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6pt" to="5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" strokeweight="1pt">
              <w10:wrap anchorx="page" anchory="page"/>
            </v:line>
          </w:pict>
        </mc:Fallback>
      </mc:AlternateContent>
    </w:r>
    <w:r w:rsidR="000964AA" w:rsidRPr="00F36ED9">
      <w:rPr>
        <w:rFonts w:ascii="Helvetica 55 Roman" w:hAnsi="Helvetica 55 Roman"/>
        <w:sz w:val="32"/>
        <w:szCs w:val="32"/>
      </w:rPr>
      <w:br/>
    </w:r>
    <w:r w:rsidR="00550188" w:rsidRPr="00C07933">
      <w:rPr>
        <w:rFonts w:ascii="Arial" w:hAnsi="Arial" w:cs="Arial"/>
        <w:sz w:val="28"/>
        <w:szCs w:val="28"/>
      </w:rPr>
      <w:fldChar w:fldCharType="begin"/>
    </w:r>
    <w:r w:rsidR="000964AA" w:rsidRPr="00C07933">
      <w:rPr>
        <w:rFonts w:ascii="Arial" w:hAnsi="Arial" w:cs="Arial"/>
        <w:sz w:val="28"/>
        <w:szCs w:val="28"/>
      </w:rPr>
      <w:instrText xml:space="preserve"> PAGE </w:instrText>
    </w:r>
    <w:r w:rsidR="00550188" w:rsidRPr="00C07933">
      <w:rPr>
        <w:rFonts w:ascii="Arial" w:hAnsi="Arial" w:cs="Arial"/>
        <w:sz w:val="28"/>
        <w:szCs w:val="28"/>
      </w:rPr>
      <w:fldChar w:fldCharType="separate"/>
    </w:r>
    <w:r w:rsidR="005800EB">
      <w:rPr>
        <w:rFonts w:ascii="Arial" w:hAnsi="Arial" w:cs="Arial"/>
        <w:noProof/>
        <w:sz w:val="28"/>
        <w:szCs w:val="28"/>
      </w:rPr>
      <w:t>4</w:t>
    </w:r>
    <w:r w:rsidR="00550188" w:rsidRPr="00C07933">
      <w:rPr>
        <w:rFonts w:ascii="Arial" w:hAnsi="Arial" w:cs="Arial"/>
        <w:sz w:val="28"/>
        <w:szCs w:val="28"/>
      </w:rPr>
      <w:fldChar w:fldCharType="end"/>
    </w:r>
    <w:r>
      <w:rPr>
        <w:noProof/>
        <w:szCs w:val="20"/>
        <w:lang w:eastAsia="ja-JP" w:bidi="he-IL"/>
      </w:rPr>
      <mc:AlternateContent>
        <mc:Choice Requires="wps">
          <w:drawing>
            <wp:anchor distT="0" distB="0" distL="114300" distR="114300" simplePos="0" relativeHeight="251659776" behindDoc="1" locked="0" layoutInCell="1" allowOverlap="1" wp14:anchorId="450AE4BD" wp14:editId="4DF5ED64">
              <wp:simplePos x="0" y="0"/>
              <wp:positionH relativeFrom="page">
                <wp:posOffset>-347345</wp:posOffset>
              </wp:positionH>
              <wp:positionV relativeFrom="page">
                <wp:posOffset>-228600</wp:posOffset>
              </wp:positionV>
              <wp:extent cx="1371600" cy="914400"/>
              <wp:effectExtent l="5080" t="0" r="4445" b="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9E5E84" id="AutoShape 9" o:spid="_x0000_s1026" style="position:absolute;margin-left:-27.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" fillcolor="#e6e6e6" stroked="f">
              <w10:wrap anchorx="page" anchory="page"/>
            </v:roundrect>
          </w:pict>
        </mc:Fallback>
      </mc:AlternateContent>
    </w:r>
    <w:r w:rsidR="000964AA">
      <w:rPr>
        <w:rFonts w:ascii="Helvetica 55 Roman" w:hAnsi="Helvetica 55 Roman"/>
        <w:sz w:val="28"/>
        <w:szCs w:val="28"/>
      </w:rPr>
      <w:tab/>
    </w:r>
    <w:r w:rsidR="00550188">
      <w:fldChar w:fldCharType="begin"/>
    </w:r>
    <w:r w:rsidR="008607CD">
      <w:instrText xml:space="preserve"> DOCPROPERTY  "Product Trademark Title"  \* MERGEFORMAT </w:instrText>
    </w:r>
    <w:r w:rsidR="00550188">
      <w:fldChar w:fldCharType="separate"/>
    </w:r>
    <w:proofErr w:type="spellStart"/>
    <w:r w:rsidR="009056F9" w:rsidRPr="009056F9">
      <w:rPr>
        <w:b/>
        <w:sz w:val="32"/>
        <w:szCs w:val="32"/>
      </w:rPr>
      <w:t>InFrame</w:t>
    </w:r>
    <w:proofErr w:type="spellEnd"/>
    <w:r w:rsidR="009056F9" w:rsidRPr="009056F9">
      <w:rPr>
        <w:b/>
        <w:sz w:val="32"/>
        <w:szCs w:val="32"/>
      </w:rPr>
      <w:t>® Interior Framing System</w:t>
    </w:r>
    <w:r w:rsidR="00550188">
      <w:fldChar w:fldCharType="end"/>
    </w:r>
    <w:r w:rsidR="000964AA">
      <w:rPr>
        <w:rFonts w:ascii="Helvetica 65 Medium" w:hAnsi="Helvetica 65 Medium"/>
        <w:sz w:val="32"/>
        <w:szCs w:val="32"/>
      </w:rPr>
      <w:tab/>
    </w:r>
    <w:fldSimple w:instr=" DOCPROPERTY  &quot;Publish Date&quot;  \* MERGEFORMAT ">
      <w:r w:rsidR="009056F9">
        <w:t>JANUARY, 2024</w:t>
      </w:r>
    </w:fldSimple>
    <w:r w:rsidR="000964AA">
      <w:rPr>
        <w:rFonts w:ascii="Helvetica 55 Roman" w:hAnsi="Helvetica 55 Roman"/>
        <w:sz w:val="28"/>
        <w:szCs w:val="28"/>
      </w:rPr>
      <w:br/>
    </w:r>
    <w:r w:rsidR="000964AA" w:rsidRPr="006E102C">
      <w:rPr>
        <w:b/>
        <w:sz w:val="16"/>
        <w:szCs w:val="16"/>
      </w:rPr>
      <w:t>Guide Specs</w:t>
    </w:r>
    <w:r w:rsidR="000964AA">
      <w:rPr>
        <w:rFonts w:ascii="Helvetica 55 Roman" w:hAnsi="Helvetica 55 Roman"/>
      </w:rPr>
      <w:tab/>
    </w:r>
    <w:fldSimple w:instr=" DOCPROPERTY  &quot;CSI Description&quot;  \* MERGEFORMAT ">
      <w:r w:rsidR="00136C1D">
        <w:t>081216 ALUMINUM FRAMES</w:t>
      </w:r>
    </w:fldSimple>
    <w:r w:rsidR="00EA6179">
      <w:rPr>
        <w:rFonts w:ascii="Helvetica 55 Roman" w:hAnsi="Helvetica 55 Roman"/>
      </w:rPr>
      <w:tab/>
    </w:r>
    <w:r w:rsidR="006E102C">
      <w:t xml:space="preserve">EC </w:t>
    </w:r>
    <w:fldSimple w:instr=" DOCPROPERTY  &quot;Product ID&quot;  \* MERGEFORMAT ">
      <w:r w:rsidR="00136C1D">
        <w:t>97909</w:t>
      </w:r>
    </w:fldSimple>
    <w:r w:rsidR="006E102C">
      <w:t>-</w:t>
    </w:r>
    <w:fldSimple w:instr=" DOCPROPERTY  &quot;Product Level&quot;  \* MERGEFORMAT ">
      <w:r w:rsidR="009056F9">
        <w:t>163</w:t>
      </w:r>
    </w:fldSimple>
    <w:r w:rsidR="000964AA">
      <w:rPr>
        <w:rFonts w:ascii="Helvetica 55 Roman" w:hAnsi="Helvetica 55 Roman"/>
      </w:rPr>
      <w:br/>
    </w:r>
    <w:r>
      <w:rPr>
        <w:rFonts w:ascii="HelveticaNeue Condensed" w:hAnsi="HelveticaNeue Condensed"/>
        <w:noProof/>
        <w:sz w:val="16"/>
        <w:szCs w:val="16"/>
        <w:lang w:eastAsia="ja-JP" w:bidi="he-IL"/>
      </w:rPr>
      <mc:AlternateContent>
        <mc:Choice Requires="wps">
          <w:drawing>
            <wp:anchor distT="0" distB="0" distL="114300" distR="114300" simplePos="0" relativeHeight="251658752" behindDoc="1" locked="0" layoutInCell="1" allowOverlap="1" wp14:anchorId="6EA10126" wp14:editId="31B5F742">
              <wp:simplePos x="0" y="0"/>
              <wp:positionH relativeFrom="page">
                <wp:posOffset>7196455</wp:posOffset>
              </wp:positionH>
              <wp:positionV relativeFrom="page">
                <wp:posOffset>-85090</wp:posOffset>
              </wp:positionV>
              <wp:extent cx="575945" cy="10232390"/>
              <wp:effectExtent l="0" t="635" r="0" b="0"/>
              <wp:wrapNone/>
              <wp:docPr id="9" name="Rectangle 8"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B2B49" id="Rectangle 8" o:spid="_x0000_s1026" alt="5%" style="position:absolute;margin-left:566.65pt;margin-top:-6.7pt;width:45.35pt;height:805.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wypQIAAFA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4D87" w14:textId="1C7B40E4" w:rsidR="000964AA" w:rsidRPr="00A55E74" w:rsidRDefault="00E47680" w:rsidP="005909F2">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63872" behindDoc="0" locked="0" layoutInCell="0" allowOverlap="1" wp14:anchorId="2CDB5A8C" wp14:editId="762D6FD8">
              <wp:simplePos x="0" y="0"/>
              <wp:positionH relativeFrom="page">
                <wp:posOffset>0</wp:posOffset>
              </wp:positionH>
              <wp:positionV relativeFrom="page">
                <wp:posOffset>0</wp:posOffset>
              </wp:positionV>
              <wp:extent cx="575945" cy="4572000"/>
              <wp:effectExtent l="0" t="0" r="0" b="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A3B6D" w14:textId="77777777" w:rsidR="009056F9" w:rsidRDefault="009056F9" w:rsidP="009056F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3CD6C6D3" w14:textId="77777777" w:rsidR="009056F9" w:rsidRDefault="009056F9" w:rsidP="009056F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6965AA8" w14:textId="77777777" w:rsidR="009056F9" w:rsidRDefault="009056F9" w:rsidP="009056F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4348BF7" w14:textId="308F0A37" w:rsidR="000964AA" w:rsidRPr="009056F9" w:rsidRDefault="009056F9" w:rsidP="005909F2">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CDB5A8C" id="Rectangle 13" o:spid="_x0000_s1028" style="position:absolute;margin-left:0;margin-top:0;width:45.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xW1g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" o:allowincell="f" filled="f" stroked="f">
              <v:textbox style="layout-flow:vertical;mso-layout-flow-alt:bottom-to-top" inset="0,0,0,0">
                <w:txbxContent>
                  <w:p w14:paraId="6A4A3B6D" w14:textId="77777777" w:rsidR="009056F9" w:rsidRDefault="009056F9" w:rsidP="009056F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3CD6C6D3" w14:textId="77777777" w:rsidR="009056F9" w:rsidRDefault="009056F9" w:rsidP="009056F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6965AA8" w14:textId="77777777" w:rsidR="009056F9" w:rsidRDefault="009056F9" w:rsidP="009056F9">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4348BF7" w14:textId="308F0A37" w:rsidR="000964AA" w:rsidRPr="009056F9" w:rsidRDefault="009056F9" w:rsidP="005909F2">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62848" behindDoc="0" locked="0" layoutInCell="0" allowOverlap="1" wp14:anchorId="48289A25" wp14:editId="58AE4DD7">
              <wp:simplePos x="0" y="0"/>
              <wp:positionH relativeFrom="page">
                <wp:posOffset>0</wp:posOffset>
              </wp:positionH>
              <wp:positionV relativeFrom="page">
                <wp:posOffset>5486400</wp:posOffset>
              </wp:positionV>
              <wp:extent cx="575945" cy="4572000"/>
              <wp:effectExtent l="0" t="0" r="0"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E2347" w14:textId="77777777" w:rsidR="009056F9" w:rsidRDefault="009056F9" w:rsidP="009056F9">
                          <w:pPr>
                            <w:pStyle w:val="NoParagraphStyle"/>
                            <w:suppressAutoHyphens/>
                            <w:spacing w:line="240" w:lineRule="auto"/>
                            <w:rPr>
                              <w:rFonts w:ascii="Arial" w:hAnsi="Arial" w:cs="Arial"/>
                              <w:sz w:val="12"/>
                              <w:szCs w:val="16"/>
                            </w:rPr>
                          </w:pPr>
                          <w:bookmarkStart w:id="2" w:name="OLE_LINK5"/>
                          <w:bookmarkStart w:id="3" w:name="OLE_LINK6"/>
                          <w:bookmarkStart w:id="4" w:name="_Hlk150497291"/>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6C5C4D5B" w14:textId="77777777" w:rsidR="009056F9" w:rsidRDefault="009056F9" w:rsidP="009056F9">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2C1091EC" w14:textId="77777777" w:rsidR="009056F9" w:rsidRDefault="009056F9" w:rsidP="009056F9">
                          <w:pPr>
                            <w:pStyle w:val="NoParagraphStyle"/>
                            <w:suppressAutoHyphens/>
                            <w:spacing w:line="240" w:lineRule="auto"/>
                            <w:rPr>
                              <w:rFonts w:ascii="Arial" w:hAnsi="Arial" w:cs="Arial"/>
                              <w:sz w:val="12"/>
                              <w:szCs w:val="16"/>
                            </w:rPr>
                          </w:pPr>
                        </w:p>
                        <w:p w14:paraId="04CEF8D9" w14:textId="1EB09C66" w:rsidR="000964AA" w:rsidRPr="009056F9" w:rsidRDefault="009056F9" w:rsidP="009056F9">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201</w:t>
                          </w:r>
                          <w:r>
                            <w:rPr>
                              <w:rFonts w:ascii="Arial" w:hAnsi="Arial" w:cs="Arial"/>
                              <w:color w:val="292526"/>
                              <w:sz w:val="12"/>
                              <w:szCs w:val="12"/>
                            </w:rPr>
                            <w:t>4</w:t>
                          </w:r>
                          <w:r>
                            <w:rPr>
                              <w:rFonts w:ascii="Arial" w:hAnsi="Arial" w:cs="Arial"/>
                              <w:color w:val="292526"/>
                              <w:sz w:val="12"/>
                              <w:szCs w:val="12"/>
                            </w:rPr>
                            <w:t>, Kawneer Company, Inc.</w:t>
                          </w:r>
                          <w:bookmarkEnd w:id="2"/>
                          <w:bookmarkEnd w:id="3"/>
                          <w:bookmarkEnd w:id="4"/>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8289A25" id="Rectangle 12" o:spid="_x0000_s1029" style="position:absolute;margin-left:0;margin-top:6in;width:45.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" o:allowincell="f" filled="f" stroked="f">
              <v:textbox style="layout-flow:vertical;mso-layout-flow-alt:bottom-to-top" inset="0,0,0,126pt">
                <w:txbxContent>
                  <w:p w14:paraId="6FBE2347" w14:textId="77777777" w:rsidR="009056F9" w:rsidRDefault="009056F9" w:rsidP="009056F9">
                    <w:pPr>
                      <w:pStyle w:val="NoParagraphStyle"/>
                      <w:suppressAutoHyphens/>
                      <w:spacing w:line="240" w:lineRule="auto"/>
                      <w:rPr>
                        <w:rFonts w:ascii="Arial" w:hAnsi="Arial" w:cs="Arial"/>
                        <w:sz w:val="12"/>
                        <w:szCs w:val="16"/>
                      </w:rPr>
                    </w:pPr>
                    <w:bookmarkStart w:id="5" w:name="OLE_LINK5"/>
                    <w:bookmarkStart w:id="6" w:name="OLE_LINK6"/>
                    <w:bookmarkStart w:id="7" w:name="_Hlk150497291"/>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6C5C4D5B" w14:textId="77777777" w:rsidR="009056F9" w:rsidRDefault="009056F9" w:rsidP="009056F9">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2C1091EC" w14:textId="77777777" w:rsidR="009056F9" w:rsidRDefault="009056F9" w:rsidP="009056F9">
                    <w:pPr>
                      <w:pStyle w:val="NoParagraphStyle"/>
                      <w:suppressAutoHyphens/>
                      <w:spacing w:line="240" w:lineRule="auto"/>
                      <w:rPr>
                        <w:rFonts w:ascii="Arial" w:hAnsi="Arial" w:cs="Arial"/>
                        <w:sz w:val="12"/>
                        <w:szCs w:val="16"/>
                      </w:rPr>
                    </w:pPr>
                  </w:p>
                  <w:p w14:paraId="04CEF8D9" w14:textId="1EB09C66" w:rsidR="000964AA" w:rsidRPr="009056F9" w:rsidRDefault="009056F9" w:rsidP="009056F9">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201</w:t>
                    </w:r>
                    <w:r>
                      <w:rPr>
                        <w:rFonts w:ascii="Arial" w:hAnsi="Arial" w:cs="Arial"/>
                        <w:color w:val="292526"/>
                        <w:sz w:val="12"/>
                        <w:szCs w:val="12"/>
                      </w:rPr>
                      <w:t>4</w:t>
                    </w:r>
                    <w:r>
                      <w:rPr>
                        <w:rFonts w:ascii="Arial" w:hAnsi="Arial" w:cs="Arial"/>
                        <w:color w:val="292526"/>
                        <w:sz w:val="12"/>
                        <w:szCs w:val="12"/>
                      </w:rPr>
                      <w:t>, Kawneer Company, Inc.</w:t>
                    </w:r>
                    <w:bookmarkEnd w:id="5"/>
                    <w:bookmarkEnd w:id="6"/>
                    <w:bookmarkEnd w:id="7"/>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31ED0720" wp14:editId="6D371E2E">
              <wp:simplePos x="0" y="0"/>
              <wp:positionH relativeFrom="margin">
                <wp:posOffset>6350</wp:posOffset>
              </wp:positionH>
              <wp:positionV relativeFrom="page">
                <wp:posOffset>457200</wp:posOffset>
              </wp:positionV>
              <wp:extent cx="5943600" cy="0"/>
              <wp:effectExtent l="6350" t="9525" r="12700" b="9525"/>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8F783" id="Line 1"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6pt" to="4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" strokeweight="1pt">
              <w10:wrap anchorx="margin" anchory="page"/>
            </v:line>
          </w:pict>
        </mc:Fallback>
      </mc:AlternateContent>
    </w:r>
    <w:r w:rsidR="000964AA" w:rsidRPr="00A55E74">
      <w:rPr>
        <w:sz w:val="32"/>
        <w:szCs w:val="32"/>
      </w:rPr>
      <w:br/>
    </w:r>
    <w:r>
      <w:rPr>
        <w:noProof/>
        <w:szCs w:val="20"/>
        <w:lang w:eastAsia="ja-JP" w:bidi="he-IL"/>
      </w:rPr>
      <mc:AlternateContent>
        <mc:Choice Requires="wps">
          <w:drawing>
            <wp:anchor distT="0" distB="0" distL="114300" distR="114300" simplePos="0" relativeHeight="251654656" behindDoc="1" locked="0" layoutInCell="1" allowOverlap="1" wp14:anchorId="768DB674" wp14:editId="359D8823">
              <wp:simplePos x="0" y="0"/>
              <wp:positionH relativeFrom="page">
                <wp:posOffset>6748145</wp:posOffset>
              </wp:positionH>
              <wp:positionV relativeFrom="page">
                <wp:posOffset>-228600</wp:posOffset>
              </wp:positionV>
              <wp:extent cx="1371600" cy="914400"/>
              <wp:effectExtent l="4445" t="0" r="508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FDB838" id="AutoShape 4" o:spid="_x0000_s1026" style="position:absolute;margin-left:531.35pt;margin-top:-18pt;width:108pt;height:1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CBBWUUiQIAAB8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9056F9">
        <w:t>JANUARY, 2024</w:t>
      </w:r>
    </w:fldSimple>
    <w:r w:rsidR="000964AA">
      <w:tab/>
    </w:r>
    <w:r w:rsidR="00550188">
      <w:fldChar w:fldCharType="begin"/>
    </w:r>
    <w:r w:rsidR="008607CD">
      <w:instrText xml:space="preserve"> DOCPROPERTY  "Product Trademark Title"  \* MERGEFORMAT </w:instrText>
    </w:r>
    <w:r w:rsidR="00550188">
      <w:fldChar w:fldCharType="separate"/>
    </w:r>
    <w:proofErr w:type="spellStart"/>
    <w:r w:rsidR="009056F9" w:rsidRPr="009056F9">
      <w:rPr>
        <w:b/>
        <w:sz w:val="32"/>
        <w:szCs w:val="32"/>
      </w:rPr>
      <w:t>InFrame</w:t>
    </w:r>
    <w:proofErr w:type="spellEnd"/>
    <w:r w:rsidR="009056F9" w:rsidRPr="009056F9">
      <w:rPr>
        <w:b/>
        <w:sz w:val="32"/>
        <w:szCs w:val="32"/>
      </w:rPr>
      <w:t>® Interior Framing System</w:t>
    </w:r>
    <w:r w:rsidR="00550188">
      <w:fldChar w:fldCharType="end"/>
    </w:r>
    <w:r w:rsidR="000964AA" w:rsidRPr="00A55E74">
      <w:rPr>
        <w:sz w:val="32"/>
        <w:szCs w:val="32"/>
      </w:rPr>
      <w:tab/>
    </w:r>
    <w:r w:rsidR="00550188" w:rsidRPr="00A55E74">
      <w:rPr>
        <w:sz w:val="28"/>
        <w:szCs w:val="28"/>
      </w:rPr>
      <w:fldChar w:fldCharType="begin"/>
    </w:r>
    <w:r w:rsidR="000964AA" w:rsidRPr="00A55E74">
      <w:rPr>
        <w:sz w:val="28"/>
        <w:szCs w:val="28"/>
      </w:rPr>
      <w:instrText xml:space="preserve"> </w:instrText>
    </w:r>
    <w:r w:rsidR="000964AA">
      <w:rPr>
        <w:sz w:val="28"/>
        <w:szCs w:val="28"/>
      </w:rPr>
      <w:instrText>PAGE</w:instrText>
    </w:r>
    <w:r w:rsidR="000964AA" w:rsidRPr="00A55E74">
      <w:rPr>
        <w:sz w:val="28"/>
        <w:szCs w:val="28"/>
      </w:rPr>
      <w:instrText xml:space="preserve"> </w:instrText>
    </w:r>
    <w:r w:rsidR="00550188" w:rsidRPr="00A55E74">
      <w:rPr>
        <w:sz w:val="28"/>
        <w:szCs w:val="28"/>
      </w:rPr>
      <w:fldChar w:fldCharType="separate"/>
    </w:r>
    <w:r w:rsidR="005800EB">
      <w:rPr>
        <w:noProof/>
        <w:sz w:val="28"/>
        <w:szCs w:val="28"/>
      </w:rPr>
      <w:t>1</w:t>
    </w:r>
    <w:r w:rsidR="00550188" w:rsidRPr="00A55E74">
      <w:rPr>
        <w:sz w:val="28"/>
        <w:szCs w:val="28"/>
      </w:rPr>
      <w:fldChar w:fldCharType="end"/>
    </w:r>
    <w:r w:rsidR="000964AA" w:rsidRPr="00A55E74">
      <w:rPr>
        <w:sz w:val="28"/>
        <w:szCs w:val="28"/>
      </w:rPr>
      <w:br/>
    </w:r>
    <w:r w:rsidR="006E102C">
      <w:t xml:space="preserve">EC </w:t>
    </w:r>
    <w:fldSimple w:instr=" DOCPROPERTY  &quot;Product ID&quot;  \* MERGEFORMAT ">
      <w:r w:rsidR="00136C1D">
        <w:t>97909</w:t>
      </w:r>
    </w:fldSimple>
    <w:r w:rsidR="006E102C">
      <w:t>-</w:t>
    </w:r>
    <w:fldSimple w:instr=" DOCPROPERTY  &quot;Product Level&quot;  \* MERGEFORMAT ">
      <w:r w:rsidR="009056F9">
        <w:t>163</w:t>
      </w:r>
    </w:fldSimple>
    <w:r w:rsidR="000964AA" w:rsidRPr="00A55E74">
      <w:tab/>
    </w:r>
    <w:fldSimple w:instr=" DOCPROPERTY  &quot;CSI Description&quot;  \* MERGEFORMAT ">
      <w:r w:rsidR="00136C1D">
        <w:t>081216 ALUMINUM FRAMES</w:t>
      </w:r>
    </w:fldSimple>
    <w:r w:rsidR="000964AA" w:rsidRPr="00A55E74">
      <w:tab/>
    </w:r>
    <w:r w:rsidR="000964AA" w:rsidRPr="006E102C">
      <w:rPr>
        <w:rFonts w:cs="Arial"/>
        <w:b/>
        <w:sz w:val="16"/>
        <w:szCs w:val="16"/>
      </w:rPr>
      <w:t>Guide Specs</w:t>
    </w:r>
    <w:r w:rsidR="000964AA" w:rsidRPr="00A55E74">
      <w:rPr>
        <w:b/>
        <w:sz w:val="16"/>
        <w:szCs w:val="16"/>
      </w:rPr>
      <w:br/>
    </w:r>
    <w:r>
      <w:rPr>
        <w:noProof/>
        <w:sz w:val="16"/>
        <w:szCs w:val="16"/>
        <w:lang w:eastAsia="ja-JP" w:bidi="he-IL"/>
      </w:rPr>
      <mc:AlternateContent>
        <mc:Choice Requires="wps">
          <w:drawing>
            <wp:anchor distT="0" distB="0" distL="114300" distR="114300" simplePos="0" relativeHeight="251652608" behindDoc="1" locked="0" layoutInCell="1" allowOverlap="1" wp14:anchorId="777C7443" wp14:editId="7C852E77">
              <wp:simplePos x="0" y="0"/>
              <wp:positionH relativeFrom="page">
                <wp:posOffset>6748145</wp:posOffset>
              </wp:positionH>
              <wp:positionV relativeFrom="page">
                <wp:posOffset>-228600</wp:posOffset>
              </wp:positionV>
              <wp:extent cx="1371600" cy="914400"/>
              <wp:effectExtent l="4445" t="0" r="508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C447E9" id="AutoShape 2"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CdSf92iQIAAB8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3632" behindDoc="1" locked="0" layoutInCell="1" allowOverlap="1" wp14:anchorId="1C547C73" wp14:editId="70370CEF">
              <wp:simplePos x="0" y="0"/>
              <wp:positionH relativeFrom="page">
                <wp:posOffset>0</wp:posOffset>
              </wp:positionH>
              <wp:positionV relativeFrom="page">
                <wp:posOffset>-86995</wp:posOffset>
              </wp:positionV>
              <wp:extent cx="575945" cy="10232390"/>
              <wp:effectExtent l="0" t="0" r="0" b="0"/>
              <wp:wrapNone/>
              <wp:docPr id="1" name="Rectangle 3"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C1A7B" id="Rectangle 3" o:spid="_x0000_s1026" alt="5%" style="position:absolute;margin-left:0;margin-top:-6.85pt;width:45.35pt;height:805.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mzjpgIAAFA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PTebOOmAgAAUAUAAA4AAAAAAAAAAAAA&#10;AAAALgIAAGRycy9lMm9Eb2MueG1sUEsBAi0AFAAGAAgAAAAhAFbhzgDgAAAACAEAAA8AAAAAAAAA&#10;AAAAAAAAAAUAAGRycy9kb3ducmV2LnhtbFBLBQYAAAAABAAEAPMAAAANBg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5246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242FF6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724AF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88427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B7847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96FBF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CCE4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C447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BC92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EC895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48B6CEB8"/>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b/>
      </w:rPr>
    </w:lvl>
    <w:lvl w:ilvl="4">
      <w:start w:val="1"/>
      <w:numFmt w:val="upperLetter"/>
      <w:pStyle w:val="PR1"/>
      <w:lvlText w:val="%5."/>
      <w:lvlJc w:val="left"/>
      <w:pPr>
        <w:tabs>
          <w:tab w:val="left" w:pos="1206"/>
        </w:tabs>
        <w:ind w:left="1206" w:hanging="576"/>
      </w:pPr>
      <w:rPr>
        <w:b w:val="0"/>
        <w:i w:val="0"/>
        <w:u w:val="none"/>
      </w:rPr>
    </w:lvl>
    <w:lvl w:ilvl="5">
      <w:start w:val="1"/>
      <w:numFmt w:val="decimal"/>
      <w:pStyle w:val="PR2"/>
      <w:lvlText w:val="%6."/>
      <w:lvlJc w:val="left"/>
      <w:pPr>
        <w:tabs>
          <w:tab w:val="left" w:pos="1440"/>
        </w:tabs>
        <w:ind w:left="1440" w:hanging="576"/>
      </w:pPr>
      <w:rPr>
        <w:i w:val="0"/>
      </w:rPr>
    </w:lvl>
    <w:lvl w:ilvl="6">
      <w:start w:val="1"/>
      <w:numFmt w:val="lowerLetter"/>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0CB0EE7"/>
    <w:multiLevelType w:val="multilevel"/>
    <w:tmpl w:val="990E1E94"/>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2"/>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3" w15:restartNumberingAfterBreak="0">
    <w:nsid w:val="12D93B5B"/>
    <w:multiLevelType w:val="multilevel"/>
    <w:tmpl w:val="2646C5B6"/>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5" w15:restartNumberingAfterBreak="0">
    <w:nsid w:val="243C3837"/>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D401ACF"/>
    <w:multiLevelType w:val="hybridMultilevel"/>
    <w:tmpl w:val="FCD89F2A"/>
    <w:lvl w:ilvl="0" w:tplc="7656244E">
      <w:start w:val="1"/>
      <w:numFmt w:val="lowerLetter"/>
      <w:pStyle w:val="PR3"/>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4D37DD"/>
    <w:multiLevelType w:val="multilevel"/>
    <w:tmpl w:val="FF621A12"/>
    <w:name w:val="MASTERSPEC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E2D68A4"/>
    <w:multiLevelType w:val="hybridMultilevel"/>
    <w:tmpl w:val="2196EBA8"/>
    <w:lvl w:ilvl="0" w:tplc="4892894A">
      <w:start w:val="1"/>
      <w:numFmt w:val="decimal"/>
      <w:lvlText w:val="%1)"/>
      <w:lvlJc w:val="left"/>
      <w:pPr>
        <w:ind w:left="2484" w:hanging="360"/>
      </w:pPr>
      <w:rPr>
        <w:rFonts w:hint="default"/>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9" w15:restartNumberingAfterBreak="0">
    <w:nsid w:val="52A42BAC"/>
    <w:multiLevelType w:val="multilevel"/>
    <w:tmpl w:val="7FC419C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7076000"/>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1" w15:restartNumberingAfterBreak="0">
    <w:nsid w:val="579C4121"/>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3" w15:restartNumberingAfterBreak="0">
    <w:nsid w:val="75DC522E"/>
    <w:multiLevelType w:val="multilevel"/>
    <w:tmpl w:val="58EE0886"/>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9669543">
    <w:abstractNumId w:val="12"/>
  </w:num>
  <w:num w:numId="2" w16cid:durableId="823082416">
    <w:abstractNumId w:val="14"/>
  </w:num>
  <w:num w:numId="3" w16cid:durableId="130946515">
    <w:abstractNumId w:val="12"/>
  </w:num>
  <w:num w:numId="4" w16cid:durableId="596447146">
    <w:abstractNumId w:val="10"/>
  </w:num>
  <w:num w:numId="5" w16cid:durableId="477184488">
    <w:abstractNumId w:val="16"/>
  </w:num>
  <w:num w:numId="6" w16cid:durableId="2074741834">
    <w:abstractNumId w:val="23"/>
  </w:num>
  <w:num w:numId="7" w16cid:durableId="2078935326">
    <w:abstractNumId w:val="7"/>
  </w:num>
  <w:num w:numId="8" w16cid:durableId="1092776378">
    <w:abstractNumId w:val="9"/>
  </w:num>
  <w:num w:numId="9" w16cid:durableId="1595212054">
    <w:abstractNumId w:val="6"/>
  </w:num>
  <w:num w:numId="10" w16cid:durableId="546602020">
    <w:abstractNumId w:val="5"/>
  </w:num>
  <w:num w:numId="11" w16cid:durableId="418988930">
    <w:abstractNumId w:val="4"/>
  </w:num>
  <w:num w:numId="12" w16cid:durableId="2135977087">
    <w:abstractNumId w:val="8"/>
  </w:num>
  <w:num w:numId="13" w16cid:durableId="1427536895">
    <w:abstractNumId w:val="3"/>
  </w:num>
  <w:num w:numId="14" w16cid:durableId="599072476">
    <w:abstractNumId w:val="2"/>
  </w:num>
  <w:num w:numId="15" w16cid:durableId="1504278859">
    <w:abstractNumId w:val="1"/>
  </w:num>
  <w:num w:numId="16" w16cid:durableId="1614939150">
    <w:abstractNumId w:val="0"/>
  </w:num>
  <w:num w:numId="17" w16cid:durableId="283116864">
    <w:abstractNumId w:val="10"/>
  </w:num>
  <w:num w:numId="18" w16cid:durableId="98415980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9331210">
    <w:abstractNumId w:val="11"/>
  </w:num>
  <w:num w:numId="20" w16cid:durableId="1611889040">
    <w:abstractNumId w:val="21"/>
  </w:num>
  <w:num w:numId="21" w16cid:durableId="560556315">
    <w:abstractNumId w:val="15"/>
  </w:num>
  <w:num w:numId="22" w16cid:durableId="1889297027">
    <w:abstractNumId w:val="19"/>
  </w:num>
  <w:num w:numId="23" w16cid:durableId="23749323">
    <w:abstractNumId w:val="22"/>
  </w:num>
  <w:num w:numId="24" w16cid:durableId="423919556">
    <w:abstractNumId w:val="18"/>
  </w:num>
  <w:num w:numId="25" w16cid:durableId="246768471">
    <w:abstractNumId w:val="20"/>
  </w:num>
  <w:num w:numId="26" w16cid:durableId="1706558467">
    <w:abstractNumId w:val="10"/>
  </w:num>
  <w:num w:numId="27" w16cid:durableId="1446461688">
    <w:abstractNumId w:val="10"/>
  </w:num>
  <w:num w:numId="28" w16cid:durableId="1801610071">
    <w:abstractNumId w:val="23"/>
  </w:num>
  <w:num w:numId="29" w16cid:durableId="1301810321">
    <w:abstractNumId w:val="17"/>
  </w:num>
  <w:num w:numId="30" w16cid:durableId="1597322484">
    <w:abstractNumId w:val="10"/>
  </w:num>
  <w:num w:numId="31" w16cid:durableId="1686128270">
    <w:abstractNumId w:val="10"/>
  </w:num>
  <w:num w:numId="32" w16cid:durableId="953710834">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5353879">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2778378">
    <w:abstractNumId w:val="10"/>
  </w:num>
  <w:num w:numId="35" w16cid:durableId="1005396475">
    <w:abstractNumId w:val="10"/>
  </w:num>
  <w:num w:numId="36" w16cid:durableId="160249021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1919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39799713">
    <w:abstractNumId w:val="13"/>
  </w:num>
  <w:num w:numId="39" w16cid:durableId="1260869997">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removeDateAndTime/>
  <w:mirrorMargins/>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5ACD"/>
    <w:rsid w:val="00010791"/>
    <w:rsid w:val="00022D07"/>
    <w:rsid w:val="00023BA9"/>
    <w:rsid w:val="00025D5F"/>
    <w:rsid w:val="00031DDC"/>
    <w:rsid w:val="00037881"/>
    <w:rsid w:val="00070918"/>
    <w:rsid w:val="000847EC"/>
    <w:rsid w:val="000964AA"/>
    <w:rsid w:val="000A046D"/>
    <w:rsid w:val="000A089C"/>
    <w:rsid w:val="000E2A37"/>
    <w:rsid w:val="000F5CCB"/>
    <w:rsid w:val="00117478"/>
    <w:rsid w:val="00124C5A"/>
    <w:rsid w:val="00136C1D"/>
    <w:rsid w:val="001524F5"/>
    <w:rsid w:val="001605AE"/>
    <w:rsid w:val="001732CD"/>
    <w:rsid w:val="001A2FDF"/>
    <w:rsid w:val="001C3322"/>
    <w:rsid w:val="001C6A9D"/>
    <w:rsid w:val="001D28A7"/>
    <w:rsid w:val="001E30B6"/>
    <w:rsid w:val="001F1DA9"/>
    <w:rsid w:val="002249D5"/>
    <w:rsid w:val="00260FE5"/>
    <w:rsid w:val="002821A0"/>
    <w:rsid w:val="00287125"/>
    <w:rsid w:val="002D2064"/>
    <w:rsid w:val="002E3F3F"/>
    <w:rsid w:val="00317F54"/>
    <w:rsid w:val="00323B36"/>
    <w:rsid w:val="0034485F"/>
    <w:rsid w:val="003449D8"/>
    <w:rsid w:val="003477E3"/>
    <w:rsid w:val="00395139"/>
    <w:rsid w:val="003A3531"/>
    <w:rsid w:val="003B6419"/>
    <w:rsid w:val="003B6A7F"/>
    <w:rsid w:val="003F6B3E"/>
    <w:rsid w:val="00421BA0"/>
    <w:rsid w:val="004302FC"/>
    <w:rsid w:val="00443B27"/>
    <w:rsid w:val="00455AA2"/>
    <w:rsid w:val="00470DA5"/>
    <w:rsid w:val="00475AB5"/>
    <w:rsid w:val="004815F1"/>
    <w:rsid w:val="004827BB"/>
    <w:rsid w:val="004C0B56"/>
    <w:rsid w:val="004E15CC"/>
    <w:rsid w:val="004E6B57"/>
    <w:rsid w:val="004F5BCC"/>
    <w:rsid w:val="004F7FEB"/>
    <w:rsid w:val="005405E4"/>
    <w:rsid w:val="00550188"/>
    <w:rsid w:val="00572F6D"/>
    <w:rsid w:val="005800EB"/>
    <w:rsid w:val="0058565D"/>
    <w:rsid w:val="005877A4"/>
    <w:rsid w:val="005909F2"/>
    <w:rsid w:val="005A5B4C"/>
    <w:rsid w:val="005B1A2D"/>
    <w:rsid w:val="005B23C5"/>
    <w:rsid w:val="005C3141"/>
    <w:rsid w:val="005C4170"/>
    <w:rsid w:val="005C707B"/>
    <w:rsid w:val="005D3506"/>
    <w:rsid w:val="005E3B6F"/>
    <w:rsid w:val="00602DB7"/>
    <w:rsid w:val="006033A3"/>
    <w:rsid w:val="00603513"/>
    <w:rsid w:val="00612CB7"/>
    <w:rsid w:val="00634DDD"/>
    <w:rsid w:val="00643830"/>
    <w:rsid w:val="0066546C"/>
    <w:rsid w:val="006853F4"/>
    <w:rsid w:val="006A3FFD"/>
    <w:rsid w:val="006C3F2D"/>
    <w:rsid w:val="006D0765"/>
    <w:rsid w:val="006E102C"/>
    <w:rsid w:val="006E30F9"/>
    <w:rsid w:val="0071598D"/>
    <w:rsid w:val="0075053B"/>
    <w:rsid w:val="00754305"/>
    <w:rsid w:val="007622D0"/>
    <w:rsid w:val="00776D35"/>
    <w:rsid w:val="0079574E"/>
    <w:rsid w:val="007A3237"/>
    <w:rsid w:val="007B4968"/>
    <w:rsid w:val="0080129A"/>
    <w:rsid w:val="0080142A"/>
    <w:rsid w:val="008162A6"/>
    <w:rsid w:val="00826CEB"/>
    <w:rsid w:val="00835EBD"/>
    <w:rsid w:val="00845594"/>
    <w:rsid w:val="00856033"/>
    <w:rsid w:val="008607CD"/>
    <w:rsid w:val="008657E5"/>
    <w:rsid w:val="00867097"/>
    <w:rsid w:val="008A3E39"/>
    <w:rsid w:val="008A4C58"/>
    <w:rsid w:val="008B0B25"/>
    <w:rsid w:val="008B536C"/>
    <w:rsid w:val="008C0164"/>
    <w:rsid w:val="008E470F"/>
    <w:rsid w:val="009056F9"/>
    <w:rsid w:val="00910697"/>
    <w:rsid w:val="00913C6E"/>
    <w:rsid w:val="00933643"/>
    <w:rsid w:val="00934A74"/>
    <w:rsid w:val="00935025"/>
    <w:rsid w:val="0095355E"/>
    <w:rsid w:val="0097184A"/>
    <w:rsid w:val="009E1754"/>
    <w:rsid w:val="009E30E3"/>
    <w:rsid w:val="00A2308E"/>
    <w:rsid w:val="00A25FDB"/>
    <w:rsid w:val="00A44566"/>
    <w:rsid w:val="00A667DC"/>
    <w:rsid w:val="00A753E3"/>
    <w:rsid w:val="00B0046B"/>
    <w:rsid w:val="00B0049C"/>
    <w:rsid w:val="00B00511"/>
    <w:rsid w:val="00B177EB"/>
    <w:rsid w:val="00B236FD"/>
    <w:rsid w:val="00B35FAC"/>
    <w:rsid w:val="00B44374"/>
    <w:rsid w:val="00B447EF"/>
    <w:rsid w:val="00B452CF"/>
    <w:rsid w:val="00B46D09"/>
    <w:rsid w:val="00B47B2A"/>
    <w:rsid w:val="00B74EEF"/>
    <w:rsid w:val="00B8423F"/>
    <w:rsid w:val="00B9583E"/>
    <w:rsid w:val="00B96E6E"/>
    <w:rsid w:val="00BA0E20"/>
    <w:rsid w:val="00BA7CBB"/>
    <w:rsid w:val="00BC2334"/>
    <w:rsid w:val="00BC6ACE"/>
    <w:rsid w:val="00BD24C5"/>
    <w:rsid w:val="00BF35BD"/>
    <w:rsid w:val="00C07933"/>
    <w:rsid w:val="00C102D3"/>
    <w:rsid w:val="00C26ACB"/>
    <w:rsid w:val="00C3581A"/>
    <w:rsid w:val="00C449E0"/>
    <w:rsid w:val="00C6228F"/>
    <w:rsid w:val="00C70C6B"/>
    <w:rsid w:val="00C91B8E"/>
    <w:rsid w:val="00C97AC6"/>
    <w:rsid w:val="00CB59D4"/>
    <w:rsid w:val="00CC6344"/>
    <w:rsid w:val="00D41658"/>
    <w:rsid w:val="00D64D97"/>
    <w:rsid w:val="00D72532"/>
    <w:rsid w:val="00D730F0"/>
    <w:rsid w:val="00DB1E2B"/>
    <w:rsid w:val="00DF35E7"/>
    <w:rsid w:val="00E47478"/>
    <w:rsid w:val="00E47680"/>
    <w:rsid w:val="00E81AE8"/>
    <w:rsid w:val="00EA3797"/>
    <w:rsid w:val="00EA5E43"/>
    <w:rsid w:val="00EA6179"/>
    <w:rsid w:val="00F2731F"/>
    <w:rsid w:val="00F333B5"/>
    <w:rsid w:val="00F35062"/>
    <w:rsid w:val="00F411C2"/>
    <w:rsid w:val="00F42BEC"/>
    <w:rsid w:val="00F60631"/>
    <w:rsid w:val="00F77AEE"/>
    <w:rsid w:val="00F83689"/>
    <w:rsid w:val="00F97A81"/>
    <w:rsid w:val="00FA21DB"/>
    <w:rsid w:val="00FD25A6"/>
    <w:rsid w:val="00FE6E77"/>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734D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Geneva"/>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0"/>
    <w:lsdException w:name="Colorful List Accent 1" w:uiPriority="39" w:qFormat="1"/>
    <w:lsdException w:name="Colorful Grid Accent 1" w:uiPriority="29" w:qFormat="1"/>
    <w:lsdException w:name="Light Shading Accent 2" w:uiPriority="30" w:qFormat="1"/>
    <w:lsdException w:name="Light List Accent 2" w:uiPriority="41"/>
    <w:lsdException w:name="Light Grid Accent 2" w:uiPriority="41"/>
    <w:lsdException w:name="Medium Shading 1 Accent 2" w:uiPriority="41"/>
    <w:lsdException w:name="Medium Shading 2 Accent 2" w:uiPriority="41"/>
    <w:lsdException w:name="Medium List 1 Accent 2" w:uiPriority="41"/>
    <w:lsdException w:name="Medium List 2 Accent 2" w:uiPriority="41"/>
    <w:lsdException w:name="Medium Grid 1 Accent 2" w:uiPriority="41"/>
    <w:lsdException w:name="Medium Grid 2 Accent 2" w:uiPriority="41"/>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2"/>
    <w:lsdException w:name="Light List Accent 3" w:uiPriority="42"/>
    <w:lsdException w:name="Light Grid Accent 3" w:uiPriority="42"/>
    <w:lsdException w:name="Medium Shading 1 Accent 3" w:uiPriority="42"/>
    <w:lsdException w:name="Medium Shading 2 Accent 3" w:uiPriority="42"/>
    <w:lsdException w:name="Medium List 1 Accent 3" w:uiPriority="42"/>
    <w:lsdException w:name="Medium List 2 Accent 3" w:uiPriority="42"/>
    <w:lsdException w:name="Medium Grid 1 Accent 3" w:uiPriority="42"/>
    <w:lsdException w:name="Medium Grid 2 Accent 3" w:uiPriority="42"/>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3"/>
    <w:lsdException w:name="Light List Accent 4" w:uiPriority="43"/>
    <w:lsdException w:name="Light Grid Accent 4" w:uiPriority="43"/>
    <w:lsdException w:name="Medium Shading 1 Accent 4" w:uiPriority="43"/>
    <w:lsdException w:name="Medium Shading 2 Accent 4" w:uiPriority="43"/>
    <w:lsdException w:name="Medium List 1 Accent 4" w:uiPriority="43"/>
    <w:lsdException w:name="Medium List 2 Accent 4" w:uiPriority="43"/>
    <w:lsdException w:name="Medium Grid 1 Accent 4" w:uiPriority="43"/>
    <w:lsdException w:name="Medium Grid 2 Accent 4" w:uiPriority="43"/>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4"/>
    <w:lsdException w:name="Light List Accent 5" w:uiPriority="44"/>
    <w:lsdException w:name="Light Grid Accent 5" w:uiPriority="44"/>
    <w:lsdException w:name="Medium Shading 1 Accent 5" w:uiPriority="44"/>
    <w:lsdException w:name="Medium Shading 2 Accent 5" w:uiPriority="44"/>
    <w:lsdException w:name="Medium List 1 Accent 5" w:uiPriority="44"/>
    <w:lsdException w:name="Medium List 2 Accent 5" w:uiPriority="44"/>
    <w:lsdException w:name="Medium Grid 1 Accent 5" w:uiPriority="44"/>
    <w:lsdException w:name="Medium Grid 2 Accent 5" w:uiPriority="44"/>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5"/>
    <w:lsdException w:name="Light List Accent 6" w:uiPriority="45"/>
    <w:lsdException w:name="Light Grid Accent 6" w:uiPriority="45"/>
    <w:lsdException w:name="Medium Shading 1 Accent 6" w:uiPriority="45"/>
    <w:lsdException w:name="Medium Shading 2 Accent 6" w:uiPriority="45"/>
    <w:lsdException w:name="Medium List 1 Accent 6" w:uiPriority="45"/>
    <w:lsdException w:name="Medium List 2 Accent 6" w:uiPriority="45"/>
    <w:lsdException w:name="Medium Grid 1 Accent 6" w:uiPriority="45"/>
    <w:lsdException w:name="Medium Grid 2 Accent 6" w:uiPriority="45"/>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46" w:qFormat="1"/>
    <w:lsdException w:name="Intense Emphasis" w:uiPriority="46" w:qFormat="1"/>
    <w:lsdException w:name="Subtle Reference" w:uiPriority="46" w:qFormat="1"/>
    <w:lsdException w:name="Intense Reference" w:uiPriority="46" w:qFormat="1"/>
    <w:lsdException w:name="Book Title" w:uiPriority="46" w:qFormat="1"/>
    <w:lsdException w:name="Bibliography" w:semiHidden="1" w:uiPriority="46" w:unhideWhenUsed="1"/>
    <w:lsdException w:name="TOC Heading" w:semiHidden="1" w:uiPriority="4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845594"/>
    <w:rPr>
      <w:i/>
      <w:iCs/>
      <w:color w:val="FF0000"/>
      <w:sz w:val="16"/>
    </w:rPr>
  </w:style>
  <w:style w:type="paragraph" w:customStyle="1" w:styleId="SCT">
    <w:name w:val="SCT"/>
    <w:basedOn w:val="Normal"/>
    <w:next w:val="PRT"/>
    <w:rsid w:val="004F6AE0"/>
    <w:pPr>
      <w:suppressAutoHyphens/>
      <w:spacing w:before="240"/>
      <w:ind w:left="0" w:firstLine="0"/>
      <w:jc w:val="both"/>
    </w:pPr>
    <w:rPr>
      <w:b/>
      <w:sz w:val="20"/>
      <w:szCs w:val="20"/>
    </w:rPr>
  </w:style>
  <w:style w:type="paragraph" w:customStyle="1" w:styleId="PRT">
    <w:name w:val="PRT"/>
    <w:basedOn w:val="Normal"/>
    <w:next w:val="ART"/>
    <w:rsid w:val="004F6AE0"/>
    <w:pPr>
      <w:keepNext/>
      <w:numPr>
        <w:numId w:val="4"/>
      </w:numPr>
      <w:suppressAutoHyphens/>
      <w:spacing w:before="480"/>
      <w:ind w:left="0" w:firstLine="0"/>
      <w:jc w:val="both"/>
      <w:outlineLvl w:val="0"/>
    </w:pPr>
    <w:rPr>
      <w:b/>
      <w:szCs w:val="18"/>
    </w:rPr>
  </w:style>
  <w:style w:type="paragraph" w:customStyle="1" w:styleId="SUT">
    <w:name w:val="SUT"/>
    <w:basedOn w:val="Normal"/>
    <w:next w:val="PR1"/>
    <w:rsid w:val="003F4773"/>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3F4773"/>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4F6AE0"/>
    <w:pPr>
      <w:keepNext/>
      <w:numPr>
        <w:ilvl w:val="3"/>
        <w:numId w:val="4"/>
      </w:numPr>
      <w:tabs>
        <w:tab w:val="left" w:pos="360"/>
      </w:tabs>
      <w:suppressAutoHyphens/>
      <w:spacing w:before="480"/>
      <w:jc w:val="both"/>
      <w:outlineLvl w:val="1"/>
    </w:pPr>
    <w:rPr>
      <w:b/>
      <w:szCs w:val="18"/>
    </w:rPr>
  </w:style>
  <w:style w:type="paragraph" w:customStyle="1" w:styleId="PR1">
    <w:name w:val="PR1"/>
    <w:basedOn w:val="Normal"/>
    <w:rsid w:val="00031DDC"/>
    <w:pPr>
      <w:numPr>
        <w:ilvl w:val="4"/>
        <w:numId w:val="4"/>
      </w:numPr>
      <w:suppressAutoHyphens/>
      <w:spacing w:before="120"/>
      <w:jc w:val="both"/>
      <w:outlineLvl w:val="2"/>
    </w:pPr>
    <w:rPr>
      <w:szCs w:val="18"/>
    </w:rPr>
  </w:style>
  <w:style w:type="paragraph" w:customStyle="1" w:styleId="PR2">
    <w:name w:val="PR2"/>
    <w:basedOn w:val="Normal"/>
    <w:rsid w:val="00856033"/>
    <w:pPr>
      <w:numPr>
        <w:ilvl w:val="5"/>
        <w:numId w:val="4"/>
      </w:numPr>
      <w:suppressAutoHyphens/>
      <w:jc w:val="both"/>
      <w:outlineLvl w:val="3"/>
    </w:pPr>
    <w:rPr>
      <w:szCs w:val="18"/>
    </w:rPr>
  </w:style>
  <w:style w:type="paragraph" w:customStyle="1" w:styleId="PR3">
    <w:name w:val="PR3"/>
    <w:basedOn w:val="ColorfulList-Accent11"/>
    <w:rsid w:val="00856033"/>
    <w:pPr>
      <w:numPr>
        <w:numId w:val="5"/>
      </w:numPr>
    </w:pPr>
    <w:rPr>
      <w:szCs w:val="18"/>
    </w:rPr>
  </w:style>
  <w:style w:type="paragraph" w:customStyle="1" w:styleId="PR4">
    <w:name w:val="PR4"/>
    <w:basedOn w:val="Normal"/>
    <w:rsid w:val="003F4773"/>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3F4773"/>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3F4773"/>
    <w:pPr>
      <w:suppressAutoHyphens/>
      <w:spacing w:before="480"/>
      <w:ind w:left="0" w:firstLine="0"/>
      <w:jc w:val="both"/>
    </w:pPr>
    <w:rPr>
      <w:rFonts w:ascii="Times New Roman" w:hAnsi="Times New Roman"/>
      <w:sz w:val="22"/>
      <w:szCs w:val="20"/>
    </w:rPr>
  </w:style>
  <w:style w:type="paragraph" w:customStyle="1" w:styleId="CMT">
    <w:name w:val="CMT"/>
    <w:basedOn w:val="Normal"/>
    <w:rsid w:val="003F4773"/>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3F4773"/>
  </w:style>
  <w:style w:type="character" w:customStyle="1" w:styleId="NAM">
    <w:name w:val="NAM"/>
    <w:basedOn w:val="DefaultParagraphFont"/>
    <w:rsid w:val="003F4773"/>
  </w:style>
  <w:style w:type="character" w:customStyle="1" w:styleId="SI">
    <w:name w:val="SI"/>
    <w:basedOn w:val="DefaultParagraphFont"/>
    <w:rsid w:val="003F4773"/>
    <w:rPr>
      <w:color w:val="008080"/>
    </w:rPr>
  </w:style>
  <w:style w:type="character" w:customStyle="1" w:styleId="IP">
    <w:name w:val="IP"/>
    <w:basedOn w:val="DefaultParagraphFont"/>
    <w:rsid w:val="003F4773"/>
    <w:rPr>
      <w:color w:val="FF0000"/>
    </w:rPr>
  </w:style>
  <w:style w:type="paragraph" w:customStyle="1" w:styleId="BoxedInfo">
    <w:name w:val="Boxed Info"/>
    <w:basedOn w:val="Normal"/>
    <w:rsid w:val="000A0AE0"/>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character" w:styleId="CommentReference">
    <w:name w:val="annotation reference"/>
    <w:basedOn w:val="DefaultParagraphFont"/>
    <w:uiPriority w:val="99"/>
    <w:semiHidden/>
    <w:unhideWhenUsed/>
    <w:rsid w:val="00A2308E"/>
    <w:rPr>
      <w:sz w:val="16"/>
      <w:szCs w:val="16"/>
    </w:rPr>
  </w:style>
  <w:style w:type="paragraph" w:styleId="CommentText">
    <w:name w:val="annotation text"/>
    <w:basedOn w:val="Normal"/>
    <w:link w:val="CommentTextChar"/>
    <w:uiPriority w:val="99"/>
    <w:semiHidden/>
    <w:unhideWhenUsed/>
    <w:rsid w:val="00A2308E"/>
    <w:rPr>
      <w:sz w:val="20"/>
      <w:szCs w:val="20"/>
    </w:rPr>
  </w:style>
  <w:style w:type="character" w:customStyle="1" w:styleId="CommentTextChar">
    <w:name w:val="Comment Text Char"/>
    <w:basedOn w:val="DefaultParagraphFont"/>
    <w:link w:val="CommentText"/>
    <w:uiPriority w:val="99"/>
    <w:semiHidden/>
    <w:rsid w:val="00A2308E"/>
    <w:rPr>
      <w:rFonts w:ascii="Arial Narrow" w:eastAsia="Times New Roman" w:hAnsi="Arial Narrow" w:cs="Times New Roman"/>
    </w:rPr>
  </w:style>
  <w:style w:type="paragraph" w:styleId="CommentSubject">
    <w:name w:val="annotation subject"/>
    <w:basedOn w:val="CommentText"/>
    <w:next w:val="CommentText"/>
    <w:link w:val="CommentSubjectChar"/>
    <w:uiPriority w:val="99"/>
    <w:semiHidden/>
    <w:unhideWhenUsed/>
    <w:rsid w:val="00A2308E"/>
    <w:rPr>
      <w:b/>
      <w:bCs/>
    </w:rPr>
  </w:style>
  <w:style w:type="character" w:customStyle="1" w:styleId="CommentSubjectChar">
    <w:name w:val="Comment Subject Char"/>
    <w:basedOn w:val="CommentTextChar"/>
    <w:link w:val="CommentSubject"/>
    <w:uiPriority w:val="99"/>
    <w:semiHidden/>
    <w:rsid w:val="00A2308E"/>
    <w:rPr>
      <w:rFonts w:ascii="Arial Narrow" w:eastAsia="Times New Roman" w:hAnsi="Arial Narrow" w:cs="Times New Roman"/>
      <w:b/>
      <w:bCs/>
    </w:rPr>
  </w:style>
  <w:style w:type="paragraph" w:customStyle="1" w:styleId="StyleARTBefore12pt">
    <w:name w:val="Style ART + Before:  12 pt"/>
    <w:basedOn w:val="ART"/>
    <w:rsid w:val="00031DDC"/>
    <w:pPr>
      <w:spacing w:before="240"/>
    </w:pPr>
    <w:rPr>
      <w:bCs/>
      <w:szCs w:val="20"/>
    </w:rPr>
  </w:style>
  <w:style w:type="paragraph" w:styleId="ListParagraph">
    <w:name w:val="List Paragraph"/>
    <w:basedOn w:val="Normal"/>
    <w:uiPriority w:val="99"/>
    <w:qFormat/>
    <w:rsid w:val="004E6B57"/>
    <w:pPr>
      <w:ind w:left="720"/>
      <w:contextualSpacing/>
    </w:pPr>
  </w:style>
  <w:style w:type="paragraph" w:customStyle="1" w:styleId="KawArial-Narrow-10-Bold">
    <w:name w:val="Kaw_Arial-Narrow-10-Bold"/>
    <w:basedOn w:val="ListParagraph"/>
    <w:qFormat/>
    <w:rsid w:val="00856033"/>
    <w:pPr>
      <w:numPr>
        <w:ilvl w:val="1"/>
        <w:numId w:val="6"/>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856033"/>
    <w:pPr>
      <w:numPr>
        <w:ilvl w:val="2"/>
        <w:numId w:val="6"/>
      </w:numPr>
      <w:spacing w:before="240" w:after="60" w:line="276" w:lineRule="auto"/>
    </w:pPr>
    <w:rPr>
      <w:rFonts w:eastAsiaTheme="minorHAnsi" w:cstheme="minorBidi"/>
      <w:b/>
      <w:szCs w:val="20"/>
    </w:rPr>
  </w:style>
  <w:style w:type="paragraph" w:customStyle="1" w:styleId="KawArial-Narrow-9-Reg">
    <w:name w:val="Kaw_Arial-Narrow-9-Reg"/>
    <w:basedOn w:val="ListParagraph"/>
    <w:link w:val="KawArial-Narrow-9-RegChar"/>
    <w:qFormat/>
    <w:rsid w:val="00856033"/>
    <w:pPr>
      <w:numPr>
        <w:ilvl w:val="3"/>
        <w:numId w:val="6"/>
      </w:numPr>
      <w:spacing w:line="276" w:lineRule="auto"/>
    </w:pPr>
    <w:rPr>
      <w:rFonts w:eastAsiaTheme="minorHAnsi" w:cstheme="minorBidi"/>
      <w:szCs w:val="20"/>
    </w:rPr>
  </w:style>
  <w:style w:type="paragraph" w:customStyle="1" w:styleId="1KawArial-Narrow-9-Reg">
    <w:name w:val="1. Kaw_Arial-Narrow-9-Reg"/>
    <w:basedOn w:val="ListParagraph"/>
    <w:qFormat/>
    <w:rsid w:val="00856033"/>
    <w:pPr>
      <w:numPr>
        <w:ilvl w:val="4"/>
        <w:numId w:val="6"/>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856033"/>
    <w:pPr>
      <w:numPr>
        <w:ilvl w:val="5"/>
        <w:numId w:val="6"/>
      </w:numPr>
      <w:spacing w:line="276" w:lineRule="auto"/>
    </w:pPr>
    <w:rPr>
      <w:rFonts w:eastAsiaTheme="minorHAnsi" w:cstheme="minorBidi"/>
      <w:szCs w:val="20"/>
    </w:rPr>
  </w:style>
  <w:style w:type="paragraph" w:customStyle="1" w:styleId="KawTNR-Italic-8-Reg">
    <w:name w:val="Kaw_TNR-Italic-8-Reg"/>
    <w:basedOn w:val="ListParagraph"/>
    <w:qFormat/>
    <w:rsid w:val="00856033"/>
    <w:pPr>
      <w:numPr>
        <w:ilvl w:val="6"/>
        <w:numId w:val="6"/>
      </w:numPr>
      <w:spacing w:before="200" w:after="100" w:line="276" w:lineRule="auto"/>
    </w:pPr>
    <w:rPr>
      <w:rFonts w:ascii="Times New Roman" w:eastAsiaTheme="minorHAnsi" w:hAnsi="Times New Roman" w:cstheme="minorBidi"/>
      <w:i/>
      <w:color w:val="FF0000"/>
      <w:sz w:val="16"/>
      <w:szCs w:val="20"/>
    </w:rPr>
  </w:style>
  <w:style w:type="paragraph" w:customStyle="1" w:styleId="Section-KawArial-Narrow-10-Bold">
    <w:name w:val="Section-Kaw_Arial-Narrow-10-Bold"/>
    <w:basedOn w:val="KawArial-Narrow-10-Bold"/>
    <w:qFormat/>
    <w:rsid w:val="00856033"/>
    <w:pPr>
      <w:numPr>
        <w:ilvl w:val="0"/>
      </w:numPr>
      <w:spacing w:before="240" w:after="60"/>
    </w:pPr>
  </w:style>
  <w:style w:type="paragraph" w:styleId="ListBullet2">
    <w:name w:val="List Bullet 2"/>
    <w:basedOn w:val="Normal"/>
    <w:uiPriority w:val="99"/>
    <w:semiHidden/>
    <w:unhideWhenUsed/>
    <w:rsid w:val="00023BA9"/>
    <w:pPr>
      <w:numPr>
        <w:numId w:val="7"/>
      </w:numPr>
      <w:contextualSpacing/>
    </w:pPr>
  </w:style>
  <w:style w:type="paragraph" w:styleId="NoSpacing">
    <w:name w:val="No Spacing"/>
    <w:uiPriority w:val="99"/>
    <w:qFormat/>
    <w:rsid w:val="009E30E3"/>
    <w:pPr>
      <w:ind w:left="360" w:hanging="360"/>
    </w:pPr>
    <w:rPr>
      <w:rFonts w:ascii="Arial Narrow" w:eastAsia="Times New Roman" w:hAnsi="Arial Narrow" w:cs="Times New Roman"/>
      <w:sz w:val="18"/>
      <w:szCs w:val="24"/>
    </w:rPr>
  </w:style>
  <w:style w:type="paragraph" w:styleId="Bibliography">
    <w:name w:val="Bibliography"/>
    <w:basedOn w:val="Normal"/>
    <w:next w:val="Normal"/>
    <w:uiPriority w:val="46"/>
    <w:rsid w:val="001C3322"/>
  </w:style>
  <w:style w:type="paragraph" w:styleId="BlockText">
    <w:name w:val="Block Text"/>
    <w:basedOn w:val="Normal"/>
    <w:uiPriority w:val="3"/>
    <w:semiHidden/>
    <w:qFormat/>
    <w:rsid w:val="001C33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C3322"/>
    <w:pPr>
      <w:spacing w:after="120"/>
    </w:pPr>
  </w:style>
  <w:style w:type="character" w:customStyle="1" w:styleId="BodyTextChar">
    <w:name w:val="Body Text Char"/>
    <w:basedOn w:val="DefaultParagraphFont"/>
    <w:link w:val="BodyText"/>
    <w:uiPriority w:val="99"/>
    <w:semiHidden/>
    <w:rsid w:val="001C3322"/>
    <w:rPr>
      <w:rFonts w:ascii="Arial Narrow" w:eastAsia="Times New Roman" w:hAnsi="Arial Narrow" w:cs="Times New Roman"/>
      <w:sz w:val="18"/>
      <w:szCs w:val="24"/>
    </w:rPr>
  </w:style>
  <w:style w:type="paragraph" w:styleId="BodyText2">
    <w:name w:val="Body Text 2"/>
    <w:basedOn w:val="Normal"/>
    <w:link w:val="BodyText2Char"/>
    <w:uiPriority w:val="99"/>
    <w:semiHidden/>
    <w:unhideWhenUsed/>
    <w:rsid w:val="001C3322"/>
    <w:pPr>
      <w:spacing w:after="120" w:line="480" w:lineRule="auto"/>
    </w:pPr>
  </w:style>
  <w:style w:type="character" w:customStyle="1" w:styleId="BodyText2Char">
    <w:name w:val="Body Text 2 Char"/>
    <w:basedOn w:val="DefaultParagraphFont"/>
    <w:link w:val="BodyText2"/>
    <w:uiPriority w:val="99"/>
    <w:semiHidden/>
    <w:rsid w:val="001C3322"/>
    <w:rPr>
      <w:rFonts w:ascii="Arial Narrow" w:eastAsia="Times New Roman" w:hAnsi="Arial Narrow" w:cs="Times New Roman"/>
      <w:sz w:val="18"/>
      <w:szCs w:val="24"/>
    </w:rPr>
  </w:style>
  <w:style w:type="paragraph" w:styleId="BodyText3">
    <w:name w:val="Body Text 3"/>
    <w:basedOn w:val="Normal"/>
    <w:link w:val="BodyText3Char"/>
    <w:uiPriority w:val="99"/>
    <w:semiHidden/>
    <w:unhideWhenUsed/>
    <w:rsid w:val="001C3322"/>
    <w:pPr>
      <w:spacing w:after="120"/>
    </w:pPr>
    <w:rPr>
      <w:sz w:val="16"/>
      <w:szCs w:val="16"/>
    </w:rPr>
  </w:style>
  <w:style w:type="character" w:customStyle="1" w:styleId="BodyText3Char">
    <w:name w:val="Body Text 3 Char"/>
    <w:basedOn w:val="DefaultParagraphFont"/>
    <w:link w:val="BodyText3"/>
    <w:uiPriority w:val="99"/>
    <w:semiHidden/>
    <w:rsid w:val="001C3322"/>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semiHidden/>
    <w:unhideWhenUsed/>
    <w:rsid w:val="001C3322"/>
    <w:pPr>
      <w:spacing w:after="0"/>
      <w:ind w:firstLine="360"/>
    </w:pPr>
  </w:style>
  <w:style w:type="character" w:customStyle="1" w:styleId="BodyTextFirstIndentChar">
    <w:name w:val="Body Text First Indent Char"/>
    <w:basedOn w:val="BodyTextChar"/>
    <w:link w:val="BodyTextFirstIndent"/>
    <w:uiPriority w:val="99"/>
    <w:semiHidden/>
    <w:rsid w:val="001C3322"/>
    <w:rPr>
      <w:rFonts w:ascii="Arial Narrow" w:eastAsia="Times New Roman" w:hAnsi="Arial Narrow" w:cs="Times New Roman"/>
      <w:sz w:val="18"/>
      <w:szCs w:val="24"/>
    </w:rPr>
  </w:style>
  <w:style w:type="paragraph" w:styleId="BodyTextIndent">
    <w:name w:val="Body Text Indent"/>
    <w:basedOn w:val="Normal"/>
    <w:link w:val="BodyTextIndentChar"/>
    <w:uiPriority w:val="99"/>
    <w:semiHidden/>
    <w:unhideWhenUsed/>
    <w:rsid w:val="001C3322"/>
    <w:pPr>
      <w:spacing w:after="120"/>
    </w:pPr>
  </w:style>
  <w:style w:type="character" w:customStyle="1" w:styleId="BodyTextIndentChar">
    <w:name w:val="Body Text Indent Char"/>
    <w:basedOn w:val="DefaultParagraphFont"/>
    <w:link w:val="BodyTextIndent"/>
    <w:uiPriority w:val="99"/>
    <w:semiHidden/>
    <w:rsid w:val="001C3322"/>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uiPriority w:val="99"/>
    <w:semiHidden/>
    <w:unhideWhenUsed/>
    <w:rsid w:val="001C3322"/>
    <w:pPr>
      <w:spacing w:after="0"/>
      <w:ind w:firstLine="360"/>
    </w:pPr>
  </w:style>
  <w:style w:type="character" w:customStyle="1" w:styleId="BodyTextFirstIndent2Char">
    <w:name w:val="Body Text First Indent 2 Char"/>
    <w:basedOn w:val="BodyTextIndentChar"/>
    <w:link w:val="BodyTextFirstIndent2"/>
    <w:uiPriority w:val="99"/>
    <w:semiHidden/>
    <w:rsid w:val="001C3322"/>
    <w:rPr>
      <w:rFonts w:ascii="Arial Narrow" w:eastAsia="Times New Roman" w:hAnsi="Arial Narrow" w:cs="Times New Roman"/>
      <w:sz w:val="18"/>
      <w:szCs w:val="24"/>
    </w:rPr>
  </w:style>
  <w:style w:type="paragraph" w:styleId="BodyTextIndent2">
    <w:name w:val="Body Text Indent 2"/>
    <w:basedOn w:val="Normal"/>
    <w:link w:val="BodyTextIndent2Char"/>
    <w:uiPriority w:val="99"/>
    <w:semiHidden/>
    <w:unhideWhenUsed/>
    <w:rsid w:val="001C3322"/>
    <w:pPr>
      <w:spacing w:after="120" w:line="480" w:lineRule="auto"/>
    </w:pPr>
  </w:style>
  <w:style w:type="character" w:customStyle="1" w:styleId="BodyTextIndent2Char">
    <w:name w:val="Body Text Indent 2 Char"/>
    <w:basedOn w:val="DefaultParagraphFont"/>
    <w:link w:val="BodyTextIndent2"/>
    <w:uiPriority w:val="99"/>
    <w:semiHidden/>
    <w:rsid w:val="001C3322"/>
    <w:rPr>
      <w:rFonts w:ascii="Arial Narrow" w:eastAsia="Times New Roman" w:hAnsi="Arial Narrow" w:cs="Times New Roman"/>
      <w:sz w:val="18"/>
      <w:szCs w:val="24"/>
    </w:rPr>
  </w:style>
  <w:style w:type="paragraph" w:styleId="BodyTextIndent3">
    <w:name w:val="Body Text Indent 3"/>
    <w:basedOn w:val="Normal"/>
    <w:link w:val="BodyTextIndent3Char"/>
    <w:uiPriority w:val="99"/>
    <w:semiHidden/>
    <w:unhideWhenUsed/>
    <w:rsid w:val="001C3322"/>
    <w:pPr>
      <w:spacing w:after="120"/>
    </w:pPr>
    <w:rPr>
      <w:sz w:val="16"/>
      <w:szCs w:val="16"/>
    </w:rPr>
  </w:style>
  <w:style w:type="character" w:customStyle="1" w:styleId="BodyTextIndent3Char">
    <w:name w:val="Body Text Indent 3 Char"/>
    <w:basedOn w:val="DefaultParagraphFont"/>
    <w:link w:val="BodyTextIndent3"/>
    <w:uiPriority w:val="99"/>
    <w:semiHidden/>
    <w:rsid w:val="001C3322"/>
    <w:rPr>
      <w:rFonts w:ascii="Arial Narrow" w:eastAsia="Times New Roman" w:hAnsi="Arial Narrow" w:cs="Times New Roman"/>
      <w:sz w:val="16"/>
      <w:szCs w:val="16"/>
    </w:rPr>
  </w:style>
  <w:style w:type="paragraph" w:styleId="DocumentMap">
    <w:name w:val="Document Map"/>
    <w:basedOn w:val="Normal"/>
    <w:link w:val="DocumentMapChar"/>
    <w:uiPriority w:val="99"/>
    <w:semiHidden/>
    <w:unhideWhenUsed/>
    <w:rsid w:val="001C3322"/>
    <w:rPr>
      <w:rFonts w:ascii="Tahoma" w:hAnsi="Tahoma" w:cs="Tahoma"/>
      <w:sz w:val="16"/>
      <w:szCs w:val="16"/>
    </w:rPr>
  </w:style>
  <w:style w:type="character" w:customStyle="1" w:styleId="DocumentMapChar">
    <w:name w:val="Document Map Char"/>
    <w:basedOn w:val="DefaultParagraphFont"/>
    <w:link w:val="DocumentMap"/>
    <w:uiPriority w:val="99"/>
    <w:semiHidden/>
    <w:rsid w:val="001C3322"/>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1C3322"/>
  </w:style>
  <w:style w:type="character" w:customStyle="1" w:styleId="E-mailSignatureChar">
    <w:name w:val="E-mail Signature Char"/>
    <w:basedOn w:val="DefaultParagraphFont"/>
    <w:link w:val="E-mailSignature"/>
    <w:uiPriority w:val="99"/>
    <w:semiHidden/>
    <w:rsid w:val="001C3322"/>
    <w:rPr>
      <w:rFonts w:ascii="Arial Narrow" w:eastAsia="Times New Roman" w:hAnsi="Arial Narrow" w:cs="Times New Roman"/>
      <w:sz w:val="18"/>
      <w:szCs w:val="24"/>
    </w:rPr>
  </w:style>
  <w:style w:type="paragraph" w:styleId="EndnoteText">
    <w:name w:val="endnote text"/>
    <w:basedOn w:val="Normal"/>
    <w:link w:val="EndnoteTextChar"/>
    <w:uiPriority w:val="99"/>
    <w:semiHidden/>
    <w:unhideWhenUsed/>
    <w:rsid w:val="001C3322"/>
    <w:rPr>
      <w:sz w:val="20"/>
      <w:szCs w:val="20"/>
    </w:rPr>
  </w:style>
  <w:style w:type="character" w:customStyle="1" w:styleId="EndnoteTextChar">
    <w:name w:val="Endnote Text Char"/>
    <w:basedOn w:val="DefaultParagraphFont"/>
    <w:link w:val="EndnoteText"/>
    <w:uiPriority w:val="99"/>
    <w:semiHidden/>
    <w:rsid w:val="001C3322"/>
    <w:rPr>
      <w:rFonts w:ascii="Arial Narrow" w:eastAsia="Times New Roman" w:hAnsi="Arial Narrow" w:cs="Times New Roman"/>
    </w:rPr>
  </w:style>
  <w:style w:type="paragraph" w:styleId="EnvelopeAddress">
    <w:name w:val="envelope address"/>
    <w:basedOn w:val="Normal"/>
    <w:uiPriority w:val="99"/>
    <w:semiHidden/>
    <w:unhideWhenUsed/>
    <w:rsid w:val="001C332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1C3322"/>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C3322"/>
    <w:rPr>
      <w:sz w:val="20"/>
      <w:szCs w:val="20"/>
    </w:rPr>
  </w:style>
  <w:style w:type="character" w:customStyle="1" w:styleId="FootnoteTextChar">
    <w:name w:val="Footnote Text Char"/>
    <w:basedOn w:val="DefaultParagraphFont"/>
    <w:link w:val="FootnoteText"/>
    <w:uiPriority w:val="99"/>
    <w:semiHidden/>
    <w:rsid w:val="001C3322"/>
    <w:rPr>
      <w:rFonts w:ascii="Arial Narrow" w:eastAsia="Times New Roman" w:hAnsi="Arial Narrow" w:cs="Times New Roman"/>
    </w:rPr>
  </w:style>
  <w:style w:type="paragraph" w:styleId="HTMLAddress">
    <w:name w:val="HTML Address"/>
    <w:basedOn w:val="Normal"/>
    <w:link w:val="HTMLAddressChar"/>
    <w:uiPriority w:val="99"/>
    <w:semiHidden/>
    <w:unhideWhenUsed/>
    <w:rsid w:val="001C3322"/>
    <w:rPr>
      <w:i/>
      <w:iCs/>
    </w:rPr>
  </w:style>
  <w:style w:type="character" w:customStyle="1" w:styleId="HTMLAddressChar">
    <w:name w:val="HTML Address Char"/>
    <w:basedOn w:val="DefaultParagraphFont"/>
    <w:link w:val="HTMLAddress"/>
    <w:uiPriority w:val="99"/>
    <w:semiHidden/>
    <w:rsid w:val="001C3322"/>
    <w:rPr>
      <w:rFonts w:ascii="Arial Narrow" w:eastAsia="Times New Roman" w:hAnsi="Arial Narrow" w:cs="Times New Roman"/>
      <w:i/>
      <w:iCs/>
      <w:sz w:val="18"/>
      <w:szCs w:val="24"/>
    </w:rPr>
  </w:style>
  <w:style w:type="paragraph" w:styleId="HTMLPreformatted">
    <w:name w:val="HTML Preformatted"/>
    <w:basedOn w:val="Normal"/>
    <w:link w:val="HTMLPreformattedChar"/>
    <w:uiPriority w:val="99"/>
    <w:semiHidden/>
    <w:unhideWhenUsed/>
    <w:rsid w:val="001C332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C3322"/>
    <w:rPr>
      <w:rFonts w:ascii="Consolas" w:eastAsia="Times New Roman" w:hAnsi="Consolas" w:cs="Consolas"/>
    </w:rPr>
  </w:style>
  <w:style w:type="paragraph" w:styleId="Index1">
    <w:name w:val="index 1"/>
    <w:basedOn w:val="Normal"/>
    <w:next w:val="Normal"/>
    <w:autoRedefine/>
    <w:uiPriority w:val="99"/>
    <w:semiHidden/>
    <w:unhideWhenUsed/>
    <w:rsid w:val="001C3322"/>
    <w:pPr>
      <w:ind w:left="180" w:hanging="180"/>
    </w:pPr>
  </w:style>
  <w:style w:type="paragraph" w:styleId="Index2">
    <w:name w:val="index 2"/>
    <w:basedOn w:val="Normal"/>
    <w:next w:val="Normal"/>
    <w:autoRedefine/>
    <w:uiPriority w:val="99"/>
    <w:semiHidden/>
    <w:unhideWhenUsed/>
    <w:rsid w:val="001C3322"/>
    <w:pPr>
      <w:ind w:hanging="180"/>
    </w:pPr>
  </w:style>
  <w:style w:type="paragraph" w:styleId="Index3">
    <w:name w:val="index 3"/>
    <w:basedOn w:val="Normal"/>
    <w:next w:val="Normal"/>
    <w:autoRedefine/>
    <w:uiPriority w:val="99"/>
    <w:semiHidden/>
    <w:unhideWhenUsed/>
    <w:rsid w:val="001C3322"/>
    <w:pPr>
      <w:ind w:left="540" w:hanging="180"/>
    </w:pPr>
  </w:style>
  <w:style w:type="paragraph" w:styleId="Index4">
    <w:name w:val="index 4"/>
    <w:basedOn w:val="Normal"/>
    <w:next w:val="Normal"/>
    <w:autoRedefine/>
    <w:uiPriority w:val="99"/>
    <w:semiHidden/>
    <w:unhideWhenUsed/>
    <w:rsid w:val="001C3322"/>
    <w:pPr>
      <w:ind w:left="720" w:hanging="180"/>
    </w:pPr>
  </w:style>
  <w:style w:type="paragraph" w:styleId="Index5">
    <w:name w:val="index 5"/>
    <w:basedOn w:val="Normal"/>
    <w:next w:val="Normal"/>
    <w:autoRedefine/>
    <w:uiPriority w:val="99"/>
    <w:semiHidden/>
    <w:unhideWhenUsed/>
    <w:rsid w:val="001C3322"/>
    <w:pPr>
      <w:ind w:left="900" w:hanging="180"/>
    </w:pPr>
  </w:style>
  <w:style w:type="paragraph" w:styleId="Index6">
    <w:name w:val="index 6"/>
    <w:basedOn w:val="Normal"/>
    <w:next w:val="Normal"/>
    <w:autoRedefine/>
    <w:uiPriority w:val="99"/>
    <w:semiHidden/>
    <w:unhideWhenUsed/>
    <w:rsid w:val="001C3322"/>
    <w:pPr>
      <w:ind w:left="1080" w:hanging="180"/>
    </w:pPr>
  </w:style>
  <w:style w:type="paragraph" w:styleId="Index7">
    <w:name w:val="index 7"/>
    <w:basedOn w:val="Normal"/>
    <w:next w:val="Normal"/>
    <w:autoRedefine/>
    <w:uiPriority w:val="99"/>
    <w:semiHidden/>
    <w:unhideWhenUsed/>
    <w:rsid w:val="001C3322"/>
    <w:pPr>
      <w:ind w:left="1260" w:hanging="180"/>
    </w:pPr>
  </w:style>
  <w:style w:type="paragraph" w:styleId="Index8">
    <w:name w:val="index 8"/>
    <w:basedOn w:val="Normal"/>
    <w:next w:val="Normal"/>
    <w:autoRedefine/>
    <w:uiPriority w:val="99"/>
    <w:semiHidden/>
    <w:unhideWhenUsed/>
    <w:rsid w:val="001C3322"/>
    <w:pPr>
      <w:ind w:left="1440" w:hanging="180"/>
    </w:pPr>
  </w:style>
  <w:style w:type="paragraph" w:styleId="Index9">
    <w:name w:val="index 9"/>
    <w:basedOn w:val="Normal"/>
    <w:next w:val="Normal"/>
    <w:autoRedefine/>
    <w:uiPriority w:val="99"/>
    <w:semiHidden/>
    <w:unhideWhenUsed/>
    <w:rsid w:val="001C3322"/>
    <w:pPr>
      <w:ind w:left="1620" w:hanging="180"/>
    </w:pPr>
  </w:style>
  <w:style w:type="paragraph" w:styleId="IndexHeading">
    <w:name w:val="index heading"/>
    <w:basedOn w:val="Normal"/>
    <w:next w:val="Index1"/>
    <w:uiPriority w:val="99"/>
    <w:semiHidden/>
    <w:unhideWhenUsed/>
    <w:rsid w:val="001C3322"/>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1C332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1C3322"/>
    <w:rPr>
      <w:rFonts w:ascii="Arial Narrow" w:eastAsia="Times New Roman" w:hAnsi="Arial Narrow" w:cs="Times New Roman"/>
      <w:b/>
      <w:bCs/>
      <w:i/>
      <w:iCs/>
      <w:color w:val="4F81BD" w:themeColor="accent1"/>
      <w:sz w:val="18"/>
      <w:szCs w:val="24"/>
    </w:rPr>
  </w:style>
  <w:style w:type="paragraph" w:styleId="List">
    <w:name w:val="List"/>
    <w:basedOn w:val="Normal"/>
    <w:uiPriority w:val="99"/>
    <w:semiHidden/>
    <w:unhideWhenUsed/>
    <w:rsid w:val="001C3322"/>
    <w:pPr>
      <w:contextualSpacing/>
    </w:pPr>
  </w:style>
  <w:style w:type="paragraph" w:styleId="List2">
    <w:name w:val="List 2"/>
    <w:basedOn w:val="Normal"/>
    <w:uiPriority w:val="99"/>
    <w:semiHidden/>
    <w:unhideWhenUsed/>
    <w:rsid w:val="001C3322"/>
    <w:pPr>
      <w:ind w:left="720"/>
      <w:contextualSpacing/>
    </w:pPr>
  </w:style>
  <w:style w:type="paragraph" w:styleId="List3">
    <w:name w:val="List 3"/>
    <w:basedOn w:val="Normal"/>
    <w:uiPriority w:val="99"/>
    <w:semiHidden/>
    <w:unhideWhenUsed/>
    <w:rsid w:val="001C3322"/>
    <w:pPr>
      <w:ind w:left="1080"/>
      <w:contextualSpacing/>
    </w:pPr>
  </w:style>
  <w:style w:type="paragraph" w:styleId="List4">
    <w:name w:val="List 4"/>
    <w:basedOn w:val="Normal"/>
    <w:uiPriority w:val="99"/>
    <w:semiHidden/>
    <w:unhideWhenUsed/>
    <w:rsid w:val="001C3322"/>
    <w:pPr>
      <w:ind w:left="1440"/>
      <w:contextualSpacing/>
    </w:pPr>
  </w:style>
  <w:style w:type="paragraph" w:styleId="List5">
    <w:name w:val="List 5"/>
    <w:basedOn w:val="Normal"/>
    <w:uiPriority w:val="99"/>
    <w:semiHidden/>
    <w:unhideWhenUsed/>
    <w:rsid w:val="001C3322"/>
    <w:pPr>
      <w:ind w:left="1800"/>
      <w:contextualSpacing/>
    </w:pPr>
  </w:style>
  <w:style w:type="paragraph" w:styleId="ListBullet">
    <w:name w:val="List Bullet"/>
    <w:basedOn w:val="Normal"/>
    <w:uiPriority w:val="99"/>
    <w:semiHidden/>
    <w:unhideWhenUsed/>
    <w:rsid w:val="001C3322"/>
    <w:pPr>
      <w:numPr>
        <w:numId w:val="8"/>
      </w:numPr>
      <w:contextualSpacing/>
    </w:pPr>
  </w:style>
  <w:style w:type="paragraph" w:styleId="ListBullet3">
    <w:name w:val="List Bullet 3"/>
    <w:basedOn w:val="Normal"/>
    <w:uiPriority w:val="99"/>
    <w:semiHidden/>
    <w:unhideWhenUsed/>
    <w:rsid w:val="001C3322"/>
    <w:pPr>
      <w:numPr>
        <w:numId w:val="9"/>
      </w:numPr>
      <w:contextualSpacing/>
    </w:pPr>
  </w:style>
  <w:style w:type="paragraph" w:styleId="ListBullet4">
    <w:name w:val="List Bullet 4"/>
    <w:basedOn w:val="Normal"/>
    <w:uiPriority w:val="99"/>
    <w:semiHidden/>
    <w:unhideWhenUsed/>
    <w:rsid w:val="001C3322"/>
    <w:pPr>
      <w:numPr>
        <w:numId w:val="10"/>
      </w:numPr>
      <w:contextualSpacing/>
    </w:pPr>
  </w:style>
  <w:style w:type="paragraph" w:styleId="ListBullet5">
    <w:name w:val="List Bullet 5"/>
    <w:basedOn w:val="Normal"/>
    <w:uiPriority w:val="99"/>
    <w:semiHidden/>
    <w:unhideWhenUsed/>
    <w:rsid w:val="001C3322"/>
    <w:pPr>
      <w:numPr>
        <w:numId w:val="11"/>
      </w:numPr>
      <w:contextualSpacing/>
    </w:pPr>
  </w:style>
  <w:style w:type="paragraph" w:styleId="ListContinue">
    <w:name w:val="List Continue"/>
    <w:basedOn w:val="Normal"/>
    <w:uiPriority w:val="99"/>
    <w:semiHidden/>
    <w:unhideWhenUsed/>
    <w:rsid w:val="001C3322"/>
    <w:pPr>
      <w:spacing w:after="120"/>
      <w:contextualSpacing/>
    </w:pPr>
  </w:style>
  <w:style w:type="paragraph" w:styleId="ListContinue2">
    <w:name w:val="List Continue 2"/>
    <w:basedOn w:val="Normal"/>
    <w:uiPriority w:val="99"/>
    <w:semiHidden/>
    <w:unhideWhenUsed/>
    <w:rsid w:val="001C3322"/>
    <w:pPr>
      <w:spacing w:after="120"/>
      <w:ind w:left="720"/>
      <w:contextualSpacing/>
    </w:pPr>
  </w:style>
  <w:style w:type="paragraph" w:styleId="ListContinue3">
    <w:name w:val="List Continue 3"/>
    <w:basedOn w:val="Normal"/>
    <w:uiPriority w:val="99"/>
    <w:semiHidden/>
    <w:unhideWhenUsed/>
    <w:rsid w:val="001C3322"/>
    <w:pPr>
      <w:spacing w:after="120"/>
      <w:ind w:left="1080"/>
      <w:contextualSpacing/>
    </w:pPr>
  </w:style>
  <w:style w:type="paragraph" w:styleId="ListContinue4">
    <w:name w:val="List Continue 4"/>
    <w:basedOn w:val="Normal"/>
    <w:uiPriority w:val="99"/>
    <w:semiHidden/>
    <w:unhideWhenUsed/>
    <w:rsid w:val="001C3322"/>
    <w:pPr>
      <w:spacing w:after="120"/>
      <w:ind w:left="1440"/>
      <w:contextualSpacing/>
    </w:pPr>
  </w:style>
  <w:style w:type="paragraph" w:styleId="ListContinue5">
    <w:name w:val="List Continue 5"/>
    <w:basedOn w:val="Normal"/>
    <w:uiPriority w:val="99"/>
    <w:semiHidden/>
    <w:unhideWhenUsed/>
    <w:rsid w:val="001C3322"/>
    <w:pPr>
      <w:spacing w:after="120"/>
      <w:ind w:left="1800"/>
      <w:contextualSpacing/>
    </w:pPr>
  </w:style>
  <w:style w:type="paragraph" w:styleId="ListNumber">
    <w:name w:val="List Number"/>
    <w:basedOn w:val="Normal"/>
    <w:uiPriority w:val="99"/>
    <w:semiHidden/>
    <w:unhideWhenUsed/>
    <w:rsid w:val="001C3322"/>
    <w:pPr>
      <w:numPr>
        <w:numId w:val="12"/>
      </w:numPr>
      <w:contextualSpacing/>
    </w:pPr>
  </w:style>
  <w:style w:type="paragraph" w:styleId="ListNumber2">
    <w:name w:val="List Number 2"/>
    <w:basedOn w:val="Normal"/>
    <w:uiPriority w:val="99"/>
    <w:semiHidden/>
    <w:unhideWhenUsed/>
    <w:rsid w:val="001C3322"/>
    <w:pPr>
      <w:numPr>
        <w:numId w:val="13"/>
      </w:numPr>
      <w:contextualSpacing/>
    </w:pPr>
  </w:style>
  <w:style w:type="paragraph" w:styleId="ListNumber3">
    <w:name w:val="List Number 3"/>
    <w:basedOn w:val="Normal"/>
    <w:uiPriority w:val="99"/>
    <w:semiHidden/>
    <w:unhideWhenUsed/>
    <w:rsid w:val="001C3322"/>
    <w:pPr>
      <w:numPr>
        <w:numId w:val="14"/>
      </w:numPr>
      <w:contextualSpacing/>
    </w:pPr>
  </w:style>
  <w:style w:type="paragraph" w:styleId="ListNumber4">
    <w:name w:val="List Number 4"/>
    <w:basedOn w:val="Normal"/>
    <w:uiPriority w:val="99"/>
    <w:semiHidden/>
    <w:unhideWhenUsed/>
    <w:rsid w:val="001C3322"/>
    <w:pPr>
      <w:numPr>
        <w:numId w:val="15"/>
      </w:numPr>
      <w:contextualSpacing/>
    </w:pPr>
  </w:style>
  <w:style w:type="paragraph" w:styleId="ListNumber5">
    <w:name w:val="List Number 5"/>
    <w:basedOn w:val="Normal"/>
    <w:uiPriority w:val="99"/>
    <w:semiHidden/>
    <w:unhideWhenUsed/>
    <w:rsid w:val="001C3322"/>
    <w:pPr>
      <w:numPr>
        <w:numId w:val="16"/>
      </w:numPr>
      <w:contextualSpacing/>
    </w:pPr>
  </w:style>
  <w:style w:type="paragraph" w:styleId="MacroText">
    <w:name w:val="macro"/>
    <w:link w:val="MacroTextChar"/>
    <w:uiPriority w:val="99"/>
    <w:semiHidden/>
    <w:unhideWhenUsed/>
    <w:rsid w:val="001C3322"/>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rPr>
  </w:style>
  <w:style w:type="character" w:customStyle="1" w:styleId="MacroTextChar">
    <w:name w:val="Macro Text Char"/>
    <w:basedOn w:val="DefaultParagraphFont"/>
    <w:link w:val="MacroText"/>
    <w:uiPriority w:val="99"/>
    <w:semiHidden/>
    <w:rsid w:val="001C3322"/>
    <w:rPr>
      <w:rFonts w:ascii="Consolas" w:eastAsia="Times New Roman" w:hAnsi="Consolas" w:cs="Consolas"/>
    </w:rPr>
  </w:style>
  <w:style w:type="paragraph" w:styleId="MessageHeader">
    <w:name w:val="Message Header"/>
    <w:basedOn w:val="Normal"/>
    <w:link w:val="MessageHeaderChar"/>
    <w:uiPriority w:val="99"/>
    <w:semiHidden/>
    <w:unhideWhenUsed/>
    <w:rsid w:val="001C332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1C332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1C3322"/>
    <w:rPr>
      <w:rFonts w:ascii="Times New Roman" w:hAnsi="Times New Roman"/>
      <w:sz w:val="24"/>
    </w:rPr>
  </w:style>
  <w:style w:type="paragraph" w:styleId="NoteHeading">
    <w:name w:val="Note Heading"/>
    <w:basedOn w:val="Normal"/>
    <w:next w:val="Normal"/>
    <w:link w:val="NoteHeadingChar"/>
    <w:uiPriority w:val="99"/>
    <w:semiHidden/>
    <w:unhideWhenUsed/>
    <w:rsid w:val="001C3322"/>
  </w:style>
  <w:style w:type="character" w:customStyle="1" w:styleId="NoteHeadingChar">
    <w:name w:val="Note Heading Char"/>
    <w:basedOn w:val="DefaultParagraphFont"/>
    <w:link w:val="NoteHeading"/>
    <w:uiPriority w:val="99"/>
    <w:semiHidden/>
    <w:rsid w:val="001C3322"/>
    <w:rPr>
      <w:rFonts w:ascii="Arial Narrow" w:eastAsia="Times New Roman" w:hAnsi="Arial Narrow" w:cs="Times New Roman"/>
      <w:sz w:val="18"/>
      <w:szCs w:val="24"/>
    </w:rPr>
  </w:style>
  <w:style w:type="paragraph" w:styleId="PlainText">
    <w:name w:val="Plain Text"/>
    <w:basedOn w:val="Normal"/>
    <w:link w:val="PlainTextChar"/>
    <w:uiPriority w:val="99"/>
    <w:semiHidden/>
    <w:unhideWhenUsed/>
    <w:rsid w:val="001C3322"/>
    <w:rPr>
      <w:rFonts w:ascii="Consolas" w:hAnsi="Consolas" w:cs="Consolas"/>
      <w:sz w:val="21"/>
      <w:szCs w:val="21"/>
    </w:rPr>
  </w:style>
  <w:style w:type="character" w:customStyle="1" w:styleId="PlainTextChar">
    <w:name w:val="Plain Text Char"/>
    <w:basedOn w:val="DefaultParagraphFont"/>
    <w:link w:val="PlainText"/>
    <w:uiPriority w:val="99"/>
    <w:semiHidden/>
    <w:rsid w:val="001C3322"/>
    <w:rPr>
      <w:rFonts w:ascii="Consolas" w:eastAsia="Times New Roman" w:hAnsi="Consolas" w:cs="Consolas"/>
      <w:sz w:val="21"/>
      <w:szCs w:val="21"/>
    </w:rPr>
  </w:style>
  <w:style w:type="paragraph" w:styleId="Quote">
    <w:name w:val="Quote"/>
    <w:basedOn w:val="Normal"/>
    <w:next w:val="Normal"/>
    <w:link w:val="QuoteChar"/>
    <w:uiPriority w:val="99"/>
    <w:rsid w:val="001C3322"/>
    <w:rPr>
      <w:i/>
      <w:iCs/>
      <w:color w:val="000000" w:themeColor="text1"/>
    </w:rPr>
  </w:style>
  <w:style w:type="character" w:customStyle="1" w:styleId="QuoteChar">
    <w:name w:val="Quote Char"/>
    <w:basedOn w:val="DefaultParagraphFont"/>
    <w:link w:val="Quote"/>
    <w:uiPriority w:val="99"/>
    <w:rsid w:val="001C3322"/>
    <w:rPr>
      <w:rFonts w:ascii="Arial Narrow" w:eastAsia="Times New Roman" w:hAnsi="Arial Narrow" w:cs="Times New Roman"/>
      <w:i/>
      <w:iCs/>
      <w:color w:val="000000" w:themeColor="text1"/>
      <w:sz w:val="18"/>
      <w:szCs w:val="24"/>
    </w:rPr>
  </w:style>
  <w:style w:type="paragraph" w:styleId="TableofAuthorities">
    <w:name w:val="table of authorities"/>
    <w:basedOn w:val="Normal"/>
    <w:next w:val="Normal"/>
    <w:uiPriority w:val="99"/>
    <w:semiHidden/>
    <w:unhideWhenUsed/>
    <w:rsid w:val="001C3322"/>
    <w:pPr>
      <w:ind w:left="180" w:hanging="180"/>
    </w:pPr>
  </w:style>
  <w:style w:type="paragraph" w:styleId="TableofFigures">
    <w:name w:val="table of figures"/>
    <w:basedOn w:val="Normal"/>
    <w:next w:val="Normal"/>
    <w:uiPriority w:val="99"/>
    <w:semiHidden/>
    <w:unhideWhenUsed/>
    <w:rsid w:val="001C3322"/>
    <w:pPr>
      <w:ind w:left="0"/>
    </w:pPr>
  </w:style>
  <w:style w:type="paragraph" w:styleId="TOAHeading">
    <w:name w:val="toa heading"/>
    <w:basedOn w:val="Normal"/>
    <w:next w:val="Normal"/>
    <w:uiPriority w:val="99"/>
    <w:semiHidden/>
    <w:unhideWhenUsed/>
    <w:rsid w:val="001C3322"/>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1C3322"/>
    <w:pPr>
      <w:spacing w:after="100"/>
      <w:ind w:left="0"/>
    </w:pPr>
  </w:style>
  <w:style w:type="paragraph" w:styleId="TOC2">
    <w:name w:val="toc 2"/>
    <w:basedOn w:val="Normal"/>
    <w:next w:val="Normal"/>
    <w:autoRedefine/>
    <w:uiPriority w:val="99"/>
    <w:semiHidden/>
    <w:rsid w:val="001C3322"/>
    <w:pPr>
      <w:spacing w:after="100"/>
      <w:ind w:left="180"/>
    </w:pPr>
  </w:style>
  <w:style w:type="paragraph" w:styleId="TOC3">
    <w:name w:val="toc 3"/>
    <w:basedOn w:val="Normal"/>
    <w:next w:val="Normal"/>
    <w:autoRedefine/>
    <w:uiPriority w:val="99"/>
    <w:semiHidden/>
    <w:rsid w:val="001C3322"/>
    <w:pPr>
      <w:spacing w:after="100"/>
    </w:pPr>
  </w:style>
  <w:style w:type="paragraph" w:styleId="TOC4">
    <w:name w:val="toc 4"/>
    <w:basedOn w:val="Normal"/>
    <w:next w:val="Normal"/>
    <w:autoRedefine/>
    <w:uiPriority w:val="99"/>
    <w:semiHidden/>
    <w:rsid w:val="001C3322"/>
    <w:pPr>
      <w:spacing w:after="100"/>
      <w:ind w:left="540"/>
    </w:pPr>
  </w:style>
  <w:style w:type="paragraph" w:styleId="TOC5">
    <w:name w:val="toc 5"/>
    <w:basedOn w:val="Normal"/>
    <w:next w:val="Normal"/>
    <w:autoRedefine/>
    <w:uiPriority w:val="99"/>
    <w:semiHidden/>
    <w:rsid w:val="001C3322"/>
    <w:pPr>
      <w:spacing w:after="100"/>
      <w:ind w:left="720"/>
    </w:pPr>
  </w:style>
  <w:style w:type="paragraph" w:styleId="TOC6">
    <w:name w:val="toc 6"/>
    <w:basedOn w:val="Normal"/>
    <w:next w:val="Normal"/>
    <w:autoRedefine/>
    <w:uiPriority w:val="99"/>
    <w:semiHidden/>
    <w:rsid w:val="001C3322"/>
    <w:pPr>
      <w:spacing w:after="100"/>
      <w:ind w:left="900"/>
    </w:pPr>
  </w:style>
  <w:style w:type="paragraph" w:styleId="TOC7">
    <w:name w:val="toc 7"/>
    <w:basedOn w:val="Normal"/>
    <w:next w:val="Normal"/>
    <w:autoRedefine/>
    <w:uiPriority w:val="99"/>
    <w:semiHidden/>
    <w:rsid w:val="001C3322"/>
    <w:pPr>
      <w:spacing w:after="100"/>
      <w:ind w:left="1080"/>
    </w:pPr>
  </w:style>
  <w:style w:type="paragraph" w:styleId="TOC8">
    <w:name w:val="toc 8"/>
    <w:basedOn w:val="Normal"/>
    <w:next w:val="Normal"/>
    <w:autoRedefine/>
    <w:uiPriority w:val="99"/>
    <w:semiHidden/>
    <w:rsid w:val="001C3322"/>
    <w:pPr>
      <w:spacing w:after="100"/>
      <w:ind w:left="1260"/>
    </w:pPr>
  </w:style>
  <w:style w:type="paragraph" w:styleId="TOC9">
    <w:name w:val="toc 9"/>
    <w:basedOn w:val="Normal"/>
    <w:next w:val="Normal"/>
    <w:autoRedefine/>
    <w:uiPriority w:val="99"/>
    <w:semiHidden/>
    <w:rsid w:val="001C3322"/>
    <w:pPr>
      <w:spacing w:after="100"/>
      <w:ind w:left="1440"/>
    </w:pPr>
  </w:style>
  <w:style w:type="paragraph" w:styleId="TOCHeading">
    <w:name w:val="TOC Heading"/>
    <w:basedOn w:val="Heading1"/>
    <w:next w:val="Normal"/>
    <w:uiPriority w:val="46"/>
    <w:semiHidden/>
    <w:unhideWhenUsed/>
    <w:qFormat/>
    <w:rsid w:val="001C3322"/>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character" w:customStyle="1" w:styleId="aKawArial-Narrow-9-RegChar">
    <w:name w:val="a. Kaw_Arial-Narrow-9-Reg Char"/>
    <w:basedOn w:val="DefaultParagraphFont"/>
    <w:link w:val="aKawArial-Narrow-9-Reg"/>
    <w:rsid w:val="005405E4"/>
    <w:rPr>
      <w:rFonts w:ascii="Arial Narrow" w:eastAsiaTheme="minorHAnsi" w:hAnsi="Arial Narrow" w:cstheme="minorBidi"/>
      <w:sz w:val="18"/>
    </w:rPr>
  </w:style>
  <w:style w:type="character" w:customStyle="1" w:styleId="KawArial-Narrow-9-RegChar">
    <w:name w:val="Kaw_Arial-Narrow-9-Reg Char"/>
    <w:basedOn w:val="DefaultParagraphFont"/>
    <w:link w:val="KawArial-Narrow-9-Reg"/>
    <w:rsid w:val="004302FC"/>
    <w:rPr>
      <w:rFonts w:ascii="Arial Narrow" w:eastAsiaTheme="minorHAnsi" w:hAnsi="Arial Narrow" w:cstheme="minorBidi"/>
      <w:sz w:val="18"/>
    </w:rPr>
  </w:style>
  <w:style w:type="paragraph" w:customStyle="1" w:styleId="NoParagraphStyle">
    <w:name w:val="[No Paragraph Style]"/>
    <w:rsid w:val="009056F9"/>
    <w:pPr>
      <w:autoSpaceDE w:val="0"/>
      <w:autoSpaceDN w:val="0"/>
      <w:adjustRightInd w:val="0"/>
      <w:spacing w:line="288"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1606">
      <w:bodyDiv w:val="1"/>
      <w:marLeft w:val="0"/>
      <w:marRight w:val="0"/>
      <w:marTop w:val="0"/>
      <w:marBottom w:val="0"/>
      <w:divBdr>
        <w:top w:val="none" w:sz="0" w:space="0" w:color="auto"/>
        <w:left w:val="none" w:sz="0" w:space="0" w:color="auto"/>
        <w:bottom w:val="none" w:sz="0" w:space="0" w:color="auto"/>
        <w:right w:val="none" w:sz="0" w:space="0" w:color="auto"/>
      </w:divBdr>
    </w:div>
    <w:div w:id="821581629">
      <w:bodyDiv w:val="1"/>
      <w:marLeft w:val="0"/>
      <w:marRight w:val="0"/>
      <w:marTop w:val="0"/>
      <w:marBottom w:val="0"/>
      <w:divBdr>
        <w:top w:val="none" w:sz="0" w:space="0" w:color="auto"/>
        <w:left w:val="none" w:sz="0" w:space="0" w:color="auto"/>
        <w:bottom w:val="none" w:sz="0" w:space="0" w:color="auto"/>
        <w:right w:val="none" w:sz="0" w:space="0" w:color="auto"/>
      </w:divBdr>
    </w:div>
    <w:div w:id="912081921">
      <w:bodyDiv w:val="1"/>
      <w:marLeft w:val="0"/>
      <w:marRight w:val="0"/>
      <w:marTop w:val="0"/>
      <w:marBottom w:val="0"/>
      <w:divBdr>
        <w:top w:val="none" w:sz="0" w:space="0" w:color="auto"/>
        <w:left w:val="none" w:sz="0" w:space="0" w:color="auto"/>
        <w:bottom w:val="none" w:sz="0" w:space="0" w:color="auto"/>
        <w:right w:val="none" w:sz="0" w:space="0" w:color="auto"/>
      </w:divBdr>
    </w:div>
    <w:div w:id="1290361804">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679455668">
      <w:bodyDiv w:val="1"/>
      <w:marLeft w:val="0"/>
      <w:marRight w:val="0"/>
      <w:marTop w:val="0"/>
      <w:marBottom w:val="0"/>
      <w:divBdr>
        <w:top w:val="none" w:sz="0" w:space="0" w:color="auto"/>
        <w:left w:val="none" w:sz="0" w:space="0" w:color="auto"/>
        <w:bottom w:val="none" w:sz="0" w:space="0" w:color="auto"/>
        <w:right w:val="none" w:sz="0" w:space="0" w:color="auto"/>
      </w:divBdr>
    </w:div>
    <w:div w:id="1712028436">
      <w:bodyDiv w:val="1"/>
      <w:marLeft w:val="0"/>
      <w:marRight w:val="0"/>
      <w:marTop w:val="0"/>
      <w:marBottom w:val="0"/>
      <w:divBdr>
        <w:top w:val="none" w:sz="0" w:space="0" w:color="auto"/>
        <w:left w:val="none" w:sz="0" w:space="0" w:color="auto"/>
        <w:bottom w:val="none" w:sz="0" w:space="0" w:color="auto"/>
        <w:right w:val="none" w:sz="0" w:space="0" w:color="auto"/>
      </w:divBdr>
    </w:div>
    <w:div w:id="1837765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2541</Words>
  <Characters>16043</Characters>
  <Application>Microsoft Office Word</Application>
  <DocSecurity>0</DocSecurity>
  <Lines>231</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aluminum frame manufacturer storefront system</cp:keywords>
  <dc:description>Manufacturers_x000d_SECTION 081216 ALUMINUM FRAMES_x000d_Manufacturer:  (__________)_x000d_Storefront Framing System_x000d_Aluminum Finishes</dc:description>
  <cp:lastModifiedBy/>
  <cp:revision>1</cp:revision>
  <dcterms:created xsi:type="dcterms:W3CDTF">2018-11-16T19:14:00Z</dcterms:created>
  <dcterms:modified xsi:type="dcterms:W3CDTF">2023-11-10T13:29:00Z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SPCC140EN</vt:lpwstr>
  </property>
  <property fmtid="{D5CDD505-2E9C-101B-9397-08002B2CF9AE}" pid="6" name="CSI Description">
    <vt:lpwstr>081216 ALUMINUM FRAMES</vt:lpwstr>
  </property>
  <property fmtid="{D5CDD505-2E9C-101B-9397-08002B2CF9AE}" pid="7" name="Publish Date">
    <vt:lpwstr>JANUARY, 2024</vt:lpwstr>
  </property>
  <property fmtid="{D5CDD505-2E9C-101B-9397-08002B2CF9AE}" pid="8" name="Product Trademark Title">
    <vt:lpwstr>InFrame® Interior Framing System</vt:lpwstr>
  </property>
  <property fmtid="{D5CDD505-2E9C-101B-9397-08002B2CF9AE}" pid="9" name="Copyright Date">
    <vt:lpwstr>2014</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InFrame Interior Framing - English</vt:lpwstr>
  </property>
  <property fmtid="{D5CDD505-2E9C-101B-9397-08002B2CF9AE}" pid="14" name="_AdHocReviewCycleID">
    <vt:i4>464266868</vt:i4>
  </property>
  <property fmtid="{D5CDD505-2E9C-101B-9397-08002B2CF9AE}" pid="15" name="_NewReviewCycle">
    <vt:lpwstr>
    </vt:lpwstr>
  </property>
  <property fmtid="{D5CDD505-2E9C-101B-9397-08002B2CF9AE}" pid="16" name="_ReviewingToolsShownOnce">
    <vt:lpwstr>
    </vt:lpwstr>
  </property>
  <property fmtid="{D5CDD505-2E9C-101B-9397-08002B2CF9AE}" pid="17" name="MSIP_Label_265bbeb9-6e1c-4ad3-8d2d-c2451bb5b595_Enabled">
    <vt:lpwstr>true</vt:lpwstr>
  </property>
  <property fmtid="{D5CDD505-2E9C-101B-9397-08002B2CF9AE}" pid="18" name="MSIP_Label_265bbeb9-6e1c-4ad3-8d2d-c2451bb5b595_SetDate">
    <vt:lpwstr>2023-11-10T13:24:17Z</vt:lpwstr>
  </property>
  <property fmtid="{D5CDD505-2E9C-101B-9397-08002B2CF9AE}" pid="19" name="MSIP_Label_265bbeb9-6e1c-4ad3-8d2d-c2451bb5b595_Method">
    <vt:lpwstr>Privileged</vt:lpwstr>
  </property>
  <property fmtid="{D5CDD505-2E9C-101B-9397-08002B2CF9AE}" pid="20" name="MSIP_Label_265bbeb9-6e1c-4ad3-8d2d-c2451bb5b595_Name">
    <vt:lpwstr>265bbeb9-6e1c-4ad3-8d2d-c2451bb5b595</vt:lpwstr>
  </property>
  <property fmtid="{D5CDD505-2E9C-101B-9397-08002B2CF9AE}" pid="21" name="MSIP_Label_265bbeb9-6e1c-4ad3-8d2d-c2451bb5b595_SiteId">
    <vt:lpwstr>10a639b6-59e8-459f-b873-5b0257cfebe4</vt:lpwstr>
  </property>
  <property fmtid="{D5CDD505-2E9C-101B-9397-08002B2CF9AE}" pid="22" name="MSIP_Label_265bbeb9-6e1c-4ad3-8d2d-c2451bb5b595_ActionId">
    <vt:lpwstr>ec13084e-81e7-4419-bf5d-df4b78d23502</vt:lpwstr>
  </property>
  <property fmtid="{D5CDD505-2E9C-101B-9397-08002B2CF9AE}" pid="23" name="MSIP_Label_265bbeb9-6e1c-4ad3-8d2d-c2451bb5b595_ContentBits">
    <vt:lpwstr>0</vt:lpwstr>
  </property>
</Properties>
</file>